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8CC7A" w14:textId="48872C06" w:rsidR="009D04DD" w:rsidRDefault="009D04DD">
      <w:r w:rsidRPr="001E7B55">
        <w:rPr>
          <w:rFonts w:ascii="Tahoma" w:hAnsi="Tahoma" w:cs="Tahoma"/>
          <w:noProof/>
          <w:sz w:val="36"/>
          <w:szCs w:val="36"/>
        </w:rPr>
        <mc:AlternateContent>
          <mc:Choice Requires="wpg">
            <w:drawing>
              <wp:anchor distT="0" distB="0" distL="114300" distR="114300" simplePos="0" relativeHeight="251658240" behindDoc="0" locked="0" layoutInCell="1" allowOverlap="1" wp14:anchorId="0B2753A6" wp14:editId="39BCA0C6">
                <wp:simplePos x="0" y="0"/>
                <wp:positionH relativeFrom="column">
                  <wp:posOffset>-918272</wp:posOffset>
                </wp:positionH>
                <wp:positionV relativeFrom="page">
                  <wp:posOffset>-45931</wp:posOffset>
                </wp:positionV>
                <wp:extent cx="7646035" cy="2145030"/>
                <wp:effectExtent l="0" t="0" r="0" b="1270"/>
                <wp:wrapNone/>
                <wp:docPr id="1217452274" name="Group 21"/>
                <wp:cNvGraphicFramePr/>
                <a:graphic xmlns:a="http://schemas.openxmlformats.org/drawingml/2006/main">
                  <a:graphicData uri="http://schemas.microsoft.com/office/word/2010/wordprocessingGroup">
                    <wpg:wgp>
                      <wpg:cNvGrpSpPr/>
                      <wpg:grpSpPr>
                        <a:xfrm>
                          <a:off x="0" y="0"/>
                          <a:ext cx="7646035" cy="2145030"/>
                          <a:chOff x="0" y="0"/>
                          <a:chExt cx="7645400" cy="2144085"/>
                        </a:xfrm>
                      </wpg:grpSpPr>
                      <wpg:grpSp>
                        <wpg:cNvPr id="209245720" name="Group 36"/>
                        <wpg:cNvGrpSpPr/>
                        <wpg:grpSpPr>
                          <a:xfrm>
                            <a:off x="0" y="0"/>
                            <a:ext cx="7645400" cy="1397000"/>
                            <a:chOff x="0" y="0"/>
                            <a:chExt cx="7645400" cy="1397000"/>
                          </a:xfrm>
                        </wpg:grpSpPr>
                        <wps:wsp>
                          <wps:cNvPr id="1548031769" name="Document 33"/>
                          <wps:cNvSpPr/>
                          <wps:spPr>
                            <a:xfrm>
                              <a:off x="0" y="0"/>
                              <a:ext cx="7645400" cy="1397000"/>
                            </a:xfrm>
                            <a:prstGeom prst="flowChartDocument">
                              <a:avLst/>
                            </a:prstGeom>
                            <a:solidFill>
                              <a:srgbClr val="50D1E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982BD1" w14:textId="77777777" w:rsidR="00D315C5" w:rsidRPr="001D792C" w:rsidRDefault="00D315C5" w:rsidP="00D315C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096270" name="Text Box 34"/>
                          <wps:cNvSpPr txBox="1"/>
                          <wps:spPr>
                            <a:xfrm>
                              <a:off x="494674" y="342847"/>
                              <a:ext cx="6414125" cy="732865"/>
                            </a:xfrm>
                            <a:prstGeom prst="rect">
                              <a:avLst/>
                            </a:prstGeom>
                            <a:noFill/>
                            <a:ln w="6350">
                              <a:noFill/>
                            </a:ln>
                          </wps:spPr>
                          <wps:txbx>
                            <w:txbxContent>
                              <w:p w14:paraId="153819B0" w14:textId="77777777" w:rsidR="00D315C5" w:rsidRDefault="00D315C5" w:rsidP="00D315C5">
                                <w:pPr>
                                  <w:rPr>
                                    <w:rFonts w:cs="Tahoma"/>
                                    <w:b/>
                                    <w:bCs/>
                                    <w:color w:val="033E70"/>
                                    <w:sz w:val="40"/>
                                    <w:szCs w:val="32"/>
                                    <w14:glow w14:rad="0">
                                      <w14:srgbClr w14:val="000000">
                                        <w14:alpha w14:val="100000"/>
                                      </w14:srgbClr>
                                    </w14:glow>
                                  </w:rPr>
                                </w:pPr>
                                <w:r>
                                  <w:rPr>
                                    <w:rFonts w:cs="Tahoma"/>
                                    <w:b/>
                                    <w:bCs/>
                                    <w:color w:val="033E70"/>
                                    <w:sz w:val="40"/>
                                    <w:szCs w:val="32"/>
                                    <w14:glow w14:rad="0">
                                      <w14:srgbClr w14:val="000000">
                                        <w14:alpha w14:val="100000"/>
                                      </w14:srgbClr>
                                    </w14:glow>
                                  </w:rPr>
                                  <w:t>Worker rights and responsibilities after a</w:t>
                                </w:r>
                              </w:p>
                              <w:p w14:paraId="243E250B" w14:textId="77777777" w:rsidR="00D315C5" w:rsidRPr="00DC73AD" w:rsidRDefault="00D315C5" w:rsidP="00D315C5">
                                <w:pPr>
                                  <w:rPr>
                                    <w:rFonts w:cs="Tahoma"/>
                                    <w:b/>
                                    <w:bCs/>
                                    <w:color w:val="033E70"/>
                                    <w:sz w:val="40"/>
                                    <w:szCs w:val="32"/>
                                    <w14:glow w14:rad="0">
                                      <w14:srgbClr w14:val="000000">
                                        <w14:alpha w14:val="100000"/>
                                      </w14:srgbClr>
                                    </w14:glow>
                                  </w:rPr>
                                </w:pPr>
                                <w:r>
                                  <w:rPr>
                                    <w:rFonts w:cs="Tahoma"/>
                                    <w:b/>
                                    <w:bCs/>
                                    <w:color w:val="033E70"/>
                                    <w:sz w:val="40"/>
                                    <w:szCs w:val="32"/>
                                    <w14:glow w14:rad="0">
                                      <w14:srgbClr w14:val="000000">
                                        <w14:alpha w14:val="100000"/>
                                      </w14:srgbClr>
                                    </w14:glow>
                                  </w:rPr>
                                  <w:t>workplace injury</w:t>
                                </w:r>
                              </w:p>
                              <w:p w14:paraId="7F1FE1FF" w14:textId="77777777" w:rsidR="00D315C5" w:rsidRPr="008C3A51" w:rsidRDefault="00D315C5" w:rsidP="00D315C5">
                                <w:pPr>
                                  <w:rPr>
                                    <w:rFonts w:cs="Tahoma"/>
                                    <w:b/>
                                    <w:bCs/>
                                    <w:color w:val="FFFFFF" w:themeColor="background1"/>
                                    <w:sz w:val="40"/>
                                    <w:szCs w:val="32"/>
                                    <w14:glow w14:rad="0">
                                      <w14:schemeClr w14:val="bg1">
                                        <w14:alpha w14:val="100000"/>
                                      </w14:schemeClr>
                                    </w14:gl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57861596" name="Oval 7"/>
                        <wps:cNvSpPr>
                          <a:spLocks noChangeAspect="1"/>
                        </wps:cNvSpPr>
                        <wps:spPr>
                          <a:xfrm>
                            <a:off x="5402318" y="462455"/>
                            <a:ext cx="1681630" cy="1681630"/>
                          </a:xfrm>
                          <a:prstGeom prst="ellipse">
                            <a:avLst/>
                          </a:prstGeom>
                          <a:solidFill>
                            <a:srgbClr val="033E70"/>
                          </a:solidFill>
                          <a:ln w="2540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DEABC8C" w14:textId="77777777" w:rsidR="00D315C5" w:rsidRPr="001E3638" w:rsidRDefault="00D315C5" w:rsidP="00D315C5">
                              <w:pPr>
                                <w:spacing w:after="40"/>
                                <w:jc w:val="center"/>
                                <w:rPr>
                                  <w:rFonts w:cs="Tahoma"/>
                                  <w:b/>
                                  <w:bCs/>
                                  <w:color w:val="FFFFFF" w:themeColor="background1"/>
                                  <w:sz w:val="20"/>
                                  <w:szCs w:val="20"/>
                                </w:rPr>
                              </w:pPr>
                              <w:r w:rsidRPr="001E3638">
                                <w:rPr>
                                  <w:rFonts w:cs="Tahoma"/>
                                  <w:b/>
                                  <w:bCs/>
                                  <w:color w:val="FFFFFF" w:themeColor="background1"/>
                                  <w:sz w:val="20"/>
                                  <w:szCs w:val="20"/>
                                </w:rPr>
                                <w:t xml:space="preserve">KEY INFORMATION FOR </w:t>
                              </w:r>
                              <w:r>
                                <w:rPr>
                                  <w:rFonts w:cs="Tahoma"/>
                                  <w:b/>
                                  <w:bCs/>
                                  <w:color w:val="FFFFFF" w:themeColor="background1"/>
                                  <w:sz w:val="20"/>
                                  <w:szCs w:val="20"/>
                                </w:rPr>
                                <w:t>WORKERS</w:t>
                              </w:r>
                            </w:p>
                          </w:txbxContent>
                        </wps:txbx>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2753A6" id="Group 21" o:spid="_x0000_s1026" style="position:absolute;margin-left:-72.3pt;margin-top:-3.6pt;width:602.05pt;height:168.9pt;z-index:251658240;mso-position-vertical-relative:page;mso-width-relative:margin;mso-height-relative:margin" coordsize="76454,214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">
                <v:group id="Group 36" o:spid="_x0000_s1027" style="position:absolute;width:76454;height:13970" coordsize="76454,139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&#13;&#1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Document 33" o:spid="_x0000_s1028" type="#_x0000_t114" style="position:absolute;width:76454;height:1397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" fillcolor="#50d1e9" stroked="f" strokeweight="1pt">
                    <v:textbox>
                      <w:txbxContent>
                        <w:p w14:paraId="68982BD1" w14:textId="77777777" w:rsidR="00D315C5" w:rsidRPr="001D792C" w:rsidRDefault="00D315C5" w:rsidP="00D315C5"/>
                      </w:txbxContent>
                    </v:textbox>
                  </v:shape>
                  <v:shapetype id="_x0000_t202" coordsize="21600,21600" o:spt="202" path="m,l,21600r21600,l21600,xe">
                    <v:stroke joinstyle="miter"/>
                    <v:path gradientshapeok="t" o:connecttype="rect"/>
                  </v:shapetype>
                  <v:shape id="Text Box 34" o:spid="_x0000_s1029" type="#_x0000_t202" style="position:absolute;left:4946;top:3428;width:64141;height:73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" filled="f" stroked="f" strokeweight=".5pt">
                    <v:textbox>
                      <w:txbxContent>
                        <w:p w14:paraId="153819B0" w14:textId="77777777" w:rsidR="00D315C5" w:rsidRDefault="00D315C5" w:rsidP="00D315C5">
                          <w:pPr>
                            <w:rPr>
                              <w:rFonts w:cs="Tahoma"/>
                              <w:b/>
                              <w:bCs/>
                              <w:color w:val="033E70"/>
                              <w:sz w:val="40"/>
                              <w:szCs w:val="32"/>
                              <w14:glow w14:rad="0">
                                <w14:srgbClr w14:val="000000">
                                  <w14:alpha w14:val="100000"/>
                                </w14:srgbClr>
                              </w14:glow>
                            </w:rPr>
                          </w:pPr>
                          <w:r>
                            <w:rPr>
                              <w:rFonts w:cs="Tahoma"/>
                              <w:b/>
                              <w:bCs/>
                              <w:color w:val="033E70"/>
                              <w:sz w:val="40"/>
                              <w:szCs w:val="32"/>
                              <w14:glow w14:rad="0">
                                <w14:srgbClr w14:val="000000">
                                  <w14:alpha w14:val="100000"/>
                                </w14:srgbClr>
                              </w14:glow>
                            </w:rPr>
                            <w:t>Worker rights and responsibilities after a</w:t>
                          </w:r>
                        </w:p>
                        <w:p w14:paraId="243E250B" w14:textId="77777777" w:rsidR="00D315C5" w:rsidRPr="00DC73AD" w:rsidRDefault="00D315C5" w:rsidP="00D315C5">
                          <w:pPr>
                            <w:rPr>
                              <w:rFonts w:cs="Tahoma"/>
                              <w:b/>
                              <w:bCs/>
                              <w:color w:val="033E70"/>
                              <w:sz w:val="40"/>
                              <w:szCs w:val="32"/>
                              <w14:glow w14:rad="0">
                                <w14:srgbClr w14:val="000000">
                                  <w14:alpha w14:val="100000"/>
                                </w14:srgbClr>
                              </w14:glow>
                            </w:rPr>
                          </w:pPr>
                          <w:r>
                            <w:rPr>
                              <w:rFonts w:cs="Tahoma"/>
                              <w:b/>
                              <w:bCs/>
                              <w:color w:val="033E70"/>
                              <w:sz w:val="40"/>
                              <w:szCs w:val="32"/>
                              <w14:glow w14:rad="0">
                                <w14:srgbClr w14:val="000000">
                                  <w14:alpha w14:val="100000"/>
                                </w14:srgbClr>
                              </w14:glow>
                            </w:rPr>
                            <w:t>workplace injury</w:t>
                          </w:r>
                        </w:p>
                        <w:p w14:paraId="7F1FE1FF" w14:textId="77777777" w:rsidR="00D315C5" w:rsidRPr="008C3A51" w:rsidRDefault="00D315C5" w:rsidP="00D315C5">
                          <w:pPr>
                            <w:rPr>
                              <w:rFonts w:cs="Tahoma"/>
                              <w:b/>
                              <w:bCs/>
                              <w:color w:val="FFFFFF" w:themeColor="background1"/>
                              <w:sz w:val="40"/>
                              <w:szCs w:val="32"/>
                              <w14:glow w14:rad="0">
                                <w14:schemeClr w14:val="bg1">
                                  <w14:alpha w14:val="100000"/>
                                </w14:schemeClr>
                              </w14:glow>
                            </w:rPr>
                          </w:pPr>
                        </w:p>
                      </w:txbxContent>
                    </v:textbox>
                  </v:shape>
                </v:group>
                <v:oval id="Oval 7" o:spid="_x0000_s1030" style="position:absolute;left:54023;top:4624;width:16816;height:168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" fillcolor="#033e70" stroked="f" strokeweight="2pt">
                  <v:stroke joinstyle="miter"/>
                  <o:lock v:ext="edit" aspectratio="t"/>
                  <v:textbox inset="2.5mm">
                    <w:txbxContent>
                      <w:p w14:paraId="4DEABC8C" w14:textId="77777777" w:rsidR="00D315C5" w:rsidRPr="001E3638" w:rsidRDefault="00D315C5" w:rsidP="00D315C5">
                        <w:pPr>
                          <w:spacing w:after="40"/>
                          <w:jc w:val="center"/>
                          <w:rPr>
                            <w:rFonts w:cs="Tahoma"/>
                            <w:b/>
                            <w:bCs/>
                            <w:color w:val="FFFFFF" w:themeColor="background1"/>
                            <w:sz w:val="20"/>
                            <w:szCs w:val="20"/>
                          </w:rPr>
                        </w:pPr>
                        <w:r w:rsidRPr="001E3638">
                          <w:rPr>
                            <w:rFonts w:cs="Tahoma"/>
                            <w:b/>
                            <w:bCs/>
                            <w:color w:val="FFFFFF" w:themeColor="background1"/>
                            <w:sz w:val="20"/>
                            <w:szCs w:val="20"/>
                          </w:rPr>
                          <w:t xml:space="preserve">KEY INFORMATION FOR </w:t>
                        </w:r>
                        <w:r>
                          <w:rPr>
                            <w:rFonts w:cs="Tahoma"/>
                            <w:b/>
                            <w:bCs/>
                            <w:color w:val="FFFFFF" w:themeColor="background1"/>
                            <w:sz w:val="20"/>
                            <w:szCs w:val="20"/>
                          </w:rPr>
                          <w:t>WORKERS</w:t>
                        </w:r>
                      </w:p>
                    </w:txbxContent>
                  </v:textbox>
                </v:oval>
                <w10:wrap anchory="page"/>
              </v:group>
            </w:pict>
          </mc:Fallback>
        </mc:AlternateContent>
      </w:r>
    </w:p>
    <w:p w14:paraId="065DD4CB" w14:textId="1B455E07" w:rsidR="009D04DD" w:rsidRDefault="009D04DD"/>
    <w:p w14:paraId="53A85AEF" w14:textId="5157FE24" w:rsidR="009D04DD" w:rsidRDefault="009D04DD"/>
    <w:p w14:paraId="58A1AA09" w14:textId="69E758B9" w:rsidR="009D04DD" w:rsidRDefault="009D04DD"/>
    <w:p w14:paraId="4E421820" w14:textId="77777777" w:rsidR="009D04DD" w:rsidRDefault="009D04DD"/>
    <w:p w14:paraId="48CA814D" w14:textId="77777777" w:rsidR="009D04DD" w:rsidRPr="00D413BD" w:rsidRDefault="009D04DD" w:rsidP="009D04DD">
      <w:pPr>
        <w:spacing w:before="40" w:after="40"/>
        <w:ind w:left="-426" w:right="426"/>
        <w:rPr>
          <w:rFonts w:ascii="Tahoma" w:hAnsi="Tahoma" w:cs="Tahoma"/>
          <w:b/>
          <w:bCs/>
          <w:color w:val="16719A"/>
          <w:sz w:val="28"/>
          <w:szCs w:val="28"/>
        </w:rPr>
      </w:pPr>
      <w:r w:rsidRPr="00D413BD">
        <w:rPr>
          <w:rFonts w:ascii="Tahoma" w:hAnsi="Tahoma" w:cs="Tahoma"/>
          <w:b/>
          <w:bCs/>
          <w:color w:val="16719A"/>
          <w:sz w:val="28"/>
          <w:szCs w:val="28"/>
        </w:rPr>
        <w:t>YOUR RIGHTS</w:t>
      </w:r>
    </w:p>
    <w:p w14:paraId="1BCF51F9" w14:textId="37EB957C" w:rsidR="009D04DD" w:rsidRPr="001E7B55" w:rsidRDefault="009D04DD" w:rsidP="009D04DD">
      <w:pPr>
        <w:spacing w:before="40" w:after="40"/>
        <w:ind w:left="-426" w:right="426"/>
        <w:rPr>
          <w:rFonts w:ascii="Tahoma" w:hAnsi="Tahoma" w:cs="Tahoma"/>
          <w:b/>
          <w:bCs/>
          <w:color w:val="16719A"/>
        </w:rPr>
      </w:pPr>
    </w:p>
    <w:p w14:paraId="7B887F9E" w14:textId="61BD8F42" w:rsidR="009D04DD" w:rsidRPr="001E7B55" w:rsidRDefault="009D04DD" w:rsidP="009D04DD">
      <w:pPr>
        <w:spacing w:before="100" w:beforeAutospacing="1" w:after="100" w:afterAutospacing="1"/>
        <w:ind w:left="-426" w:right="426"/>
        <w:outlineLvl w:val="1"/>
        <w:rPr>
          <w:rFonts w:ascii="Tahoma" w:hAnsi="Tahoma" w:cs="Tahoma"/>
        </w:rPr>
      </w:pPr>
      <w:r w:rsidRPr="57820BB4">
        <w:rPr>
          <w:rFonts w:ascii="Tahoma" w:hAnsi="Tahoma" w:cs="Tahoma"/>
        </w:rPr>
        <w:t xml:space="preserve">When it comes to workplace injury, your rights depend on where you are in Australia. This is because </w:t>
      </w:r>
      <w:r w:rsidRPr="00737C27">
        <w:rPr>
          <w:rFonts w:ascii="Tahoma" w:hAnsi="Tahoma" w:cs="Tahoma"/>
          <w:color w:val="000000" w:themeColor="text1"/>
        </w:rPr>
        <w:t xml:space="preserve">each jurisdiction has </w:t>
      </w:r>
      <w:r w:rsidRPr="57820BB4">
        <w:rPr>
          <w:rFonts w:ascii="Tahoma" w:hAnsi="Tahoma" w:cs="Tahoma"/>
        </w:rPr>
        <w:t>its own laws about worker</w:t>
      </w:r>
      <w:r>
        <w:rPr>
          <w:rFonts w:ascii="Tahoma" w:hAnsi="Tahoma" w:cs="Tahoma"/>
        </w:rPr>
        <w:t xml:space="preserve">s’ </w:t>
      </w:r>
      <w:r w:rsidRPr="57820BB4">
        <w:rPr>
          <w:rFonts w:ascii="Tahoma" w:hAnsi="Tahoma" w:cs="Tahoma"/>
        </w:rPr>
        <w:t xml:space="preserve">compensation. </w:t>
      </w:r>
    </w:p>
    <w:p w14:paraId="3E94B926" w14:textId="1F7437A3" w:rsidR="009D04DD" w:rsidRPr="007F762A" w:rsidRDefault="009D04DD" w:rsidP="009D04DD">
      <w:pPr>
        <w:spacing w:before="100" w:beforeAutospacing="1" w:after="100" w:afterAutospacing="1"/>
        <w:ind w:left="-426" w:right="426"/>
        <w:outlineLvl w:val="1"/>
        <w:rPr>
          <w:rFonts w:ascii="Tahoma" w:hAnsi="Tahoma" w:cs="Tahoma"/>
        </w:rPr>
      </w:pPr>
      <w:r w:rsidRPr="57820BB4">
        <w:rPr>
          <w:rFonts w:ascii="Tahoma" w:hAnsi="Tahoma" w:cs="Tahoma"/>
        </w:rPr>
        <w:t xml:space="preserve">To understand your rights and the laws that apply to your situation, call </w:t>
      </w:r>
      <w:r w:rsidRPr="007F762A">
        <w:rPr>
          <w:rFonts w:ascii="Tahoma" w:hAnsi="Tahoma" w:cs="Tahoma"/>
        </w:rPr>
        <w:t>or visit the website of the workers’ compensation authority in your state or territory. These are listed on</w:t>
      </w:r>
      <w:r>
        <w:rPr>
          <w:rFonts w:ascii="Tahoma" w:hAnsi="Tahoma" w:cs="Tahoma"/>
        </w:rPr>
        <w:t xml:space="preserve"> t</w:t>
      </w:r>
      <w:r w:rsidRPr="007F762A">
        <w:rPr>
          <w:rFonts w:ascii="Tahoma" w:hAnsi="Tahoma" w:cs="Tahoma"/>
        </w:rPr>
        <w:t>he Safe Work Australia websit</w:t>
      </w:r>
      <w:r>
        <w:rPr>
          <w:rFonts w:ascii="Tahoma" w:hAnsi="Tahoma" w:cs="Tahoma"/>
        </w:rPr>
        <w:t xml:space="preserve">e </w:t>
      </w:r>
      <w:hyperlink r:id="rId10" w:history="1">
        <w:r w:rsidRPr="009F4AAE">
          <w:rPr>
            <w:rStyle w:val="Hyperlink"/>
            <w:rFonts w:ascii="Tahoma" w:hAnsi="Tahoma" w:cs="Tahoma"/>
          </w:rPr>
          <w:t>www.safeworkaustralia.gov.au/workers-compensation</w:t>
        </w:r>
      </w:hyperlink>
      <w:r>
        <w:rPr>
          <w:rFonts w:ascii="Tahoma" w:hAnsi="Tahoma" w:cs="Tahoma"/>
        </w:rPr>
        <w:t xml:space="preserve">. </w:t>
      </w:r>
    </w:p>
    <w:p w14:paraId="6A8FBE18" w14:textId="5C6461D1" w:rsidR="009D04DD" w:rsidRPr="007F762A" w:rsidRDefault="009D04DD" w:rsidP="009D04DD">
      <w:pPr>
        <w:spacing w:before="100" w:beforeAutospacing="1" w:after="100" w:afterAutospacing="1"/>
        <w:ind w:left="-426" w:right="426"/>
        <w:outlineLvl w:val="1"/>
        <w:rPr>
          <w:rFonts w:ascii="Tahoma" w:hAnsi="Tahoma" w:cs="Tahoma"/>
        </w:rPr>
      </w:pPr>
      <w:r w:rsidRPr="007F762A">
        <w:rPr>
          <w:rFonts w:ascii="Tahoma" w:hAnsi="Tahoma" w:cs="Tahoma"/>
        </w:rPr>
        <w:t xml:space="preserve">However, we know </w:t>
      </w:r>
      <w:r>
        <w:rPr>
          <w:rFonts w:ascii="Tahoma" w:hAnsi="Tahoma" w:cs="Tahoma"/>
        </w:rPr>
        <w:t>some things</w:t>
      </w:r>
      <w:r w:rsidRPr="007F762A">
        <w:rPr>
          <w:rFonts w:ascii="Tahoma" w:hAnsi="Tahoma" w:cs="Tahoma"/>
        </w:rPr>
        <w:t xml:space="preserve"> are allowed, wherever you work:</w:t>
      </w:r>
    </w:p>
    <w:p w14:paraId="277C9003" w14:textId="5648721A" w:rsidR="009D04DD" w:rsidRPr="00A23291" w:rsidRDefault="009D04DD" w:rsidP="009D04DD">
      <w:pPr>
        <w:pStyle w:val="ListParagraph"/>
        <w:numPr>
          <w:ilvl w:val="0"/>
          <w:numId w:val="4"/>
        </w:numPr>
        <w:spacing w:before="100" w:beforeAutospacing="1" w:after="160"/>
        <w:ind w:left="289" w:right="426" w:hanging="357"/>
        <w:contextualSpacing w:val="0"/>
        <w:outlineLvl w:val="1"/>
        <w:rPr>
          <w:rFonts w:ascii="Tahoma" w:hAnsi="Tahoma" w:cs="Tahoma"/>
          <w:color w:val="000000" w:themeColor="text1"/>
        </w:rPr>
      </w:pPr>
      <w:r w:rsidRPr="007F762A">
        <w:rPr>
          <w:rFonts w:ascii="Tahoma" w:hAnsi="Tahoma" w:cs="Tahoma"/>
          <w:b/>
          <w:bCs/>
          <w:color w:val="033E70"/>
        </w:rPr>
        <w:t>All workers are allowed to claim</w:t>
      </w:r>
      <w:r w:rsidRPr="007F762A">
        <w:rPr>
          <w:rFonts w:ascii="Tahoma" w:hAnsi="Tahoma" w:cs="Tahoma"/>
        </w:rPr>
        <w:t xml:space="preserve"> for injuries that </w:t>
      </w:r>
      <w:r>
        <w:rPr>
          <w:rFonts w:ascii="Tahoma" w:hAnsi="Tahoma" w:cs="Tahoma"/>
        </w:rPr>
        <w:t xml:space="preserve">arise from or </w:t>
      </w:r>
      <w:r w:rsidRPr="007F762A">
        <w:rPr>
          <w:rFonts w:ascii="Tahoma" w:hAnsi="Tahoma" w:cs="Tahoma"/>
        </w:rPr>
        <w:t xml:space="preserve">happen at work. This includes young workers, casuals and part-time </w:t>
      </w:r>
      <w:r w:rsidRPr="007F762A">
        <w:rPr>
          <w:rFonts w:ascii="Tahoma" w:hAnsi="Tahoma" w:cs="Tahoma"/>
          <w:color w:val="000000" w:themeColor="text1"/>
        </w:rPr>
        <w:t xml:space="preserve">workers. </w:t>
      </w:r>
      <w:r>
        <w:rPr>
          <w:rFonts w:ascii="Tahoma" w:hAnsi="Tahoma" w:cs="Tahoma"/>
          <w:color w:val="000000" w:themeColor="text1"/>
        </w:rPr>
        <w:t>There are certain legislative exceptions – check with your work cover authority. Note that for this right to be protected you must notify your employer of the injury as soon as possible and make the claim within a specified timeframe.</w:t>
      </w:r>
    </w:p>
    <w:p w14:paraId="70AD8F24" w14:textId="742AD920" w:rsidR="009D04DD" w:rsidRPr="00A23291" w:rsidRDefault="009D04DD" w:rsidP="009D04DD">
      <w:pPr>
        <w:pStyle w:val="ListParagraph"/>
        <w:numPr>
          <w:ilvl w:val="0"/>
          <w:numId w:val="4"/>
        </w:numPr>
        <w:spacing w:before="100" w:beforeAutospacing="1" w:after="160"/>
        <w:ind w:left="294" w:right="426"/>
        <w:contextualSpacing w:val="0"/>
        <w:outlineLvl w:val="1"/>
        <w:rPr>
          <w:rFonts w:ascii="Tahoma" w:hAnsi="Tahoma" w:cs="Tahoma"/>
        </w:rPr>
      </w:pPr>
      <w:r w:rsidRPr="001E7B55">
        <w:rPr>
          <w:rFonts w:ascii="Tahoma" w:hAnsi="Tahoma" w:cs="Tahoma"/>
        </w:rPr>
        <w:t xml:space="preserve">Workers can make a claim for a </w:t>
      </w:r>
      <w:r w:rsidRPr="001E7B55">
        <w:rPr>
          <w:rFonts w:ascii="Tahoma" w:hAnsi="Tahoma" w:cs="Tahoma"/>
          <w:b/>
          <w:bCs/>
          <w:color w:val="033E70"/>
        </w:rPr>
        <w:t>physical injury or a mental health injury.</w:t>
      </w:r>
      <w:r w:rsidRPr="001E7B55">
        <w:rPr>
          <w:rFonts w:ascii="Tahoma" w:hAnsi="Tahoma" w:cs="Tahoma"/>
          <w:color w:val="033E70"/>
        </w:rPr>
        <w:t xml:space="preserve"> </w:t>
      </w:r>
    </w:p>
    <w:p w14:paraId="4D593FEE" w14:textId="7F879B1E" w:rsidR="009D04DD" w:rsidRPr="00A23291" w:rsidRDefault="009D04DD" w:rsidP="009D04DD">
      <w:pPr>
        <w:pStyle w:val="ListParagraph"/>
        <w:numPr>
          <w:ilvl w:val="0"/>
          <w:numId w:val="4"/>
        </w:numPr>
        <w:spacing w:before="100" w:beforeAutospacing="1" w:after="160"/>
        <w:ind w:left="294" w:right="426"/>
        <w:contextualSpacing w:val="0"/>
        <w:outlineLvl w:val="1"/>
        <w:rPr>
          <w:rFonts w:ascii="Tahoma" w:hAnsi="Tahoma" w:cs="Tahoma"/>
          <w:color w:val="000000" w:themeColor="text1"/>
        </w:rPr>
      </w:pPr>
      <w:r w:rsidRPr="001F4946">
        <w:rPr>
          <w:rFonts w:ascii="Tahoma" w:hAnsi="Tahoma" w:cs="Tahoma"/>
          <w:color w:val="000000" w:themeColor="text1"/>
        </w:rPr>
        <w:t xml:space="preserve">If your doctor certifies that you are unfit for work and your claim is accepted by the insurer, you will have an entitlement to </w:t>
      </w:r>
      <w:r w:rsidRPr="00561B5A">
        <w:rPr>
          <w:rFonts w:ascii="Tahoma" w:hAnsi="Tahoma" w:cs="Tahoma"/>
          <w:b/>
          <w:bCs/>
          <w:color w:val="033E70"/>
        </w:rPr>
        <w:t>compensation benefits.</w:t>
      </w:r>
      <w:r>
        <w:rPr>
          <w:rFonts w:ascii="Tahoma" w:hAnsi="Tahoma" w:cs="Tahoma"/>
          <w:b/>
          <w:bCs/>
          <w:color w:val="033E70"/>
        </w:rPr>
        <w:t xml:space="preserve"> </w:t>
      </w:r>
      <w:r w:rsidRPr="00434475">
        <w:rPr>
          <w:rFonts w:ascii="Tahoma" w:hAnsi="Tahoma" w:cs="Tahoma"/>
          <w:color w:val="000000" w:themeColor="text1"/>
        </w:rPr>
        <w:t xml:space="preserve">Depending on your injury or illness, </w:t>
      </w:r>
      <w:r>
        <w:rPr>
          <w:rFonts w:ascii="Tahoma" w:hAnsi="Tahoma" w:cs="Tahoma"/>
          <w:color w:val="000000" w:themeColor="text1"/>
        </w:rPr>
        <w:t>t</w:t>
      </w:r>
      <w:r w:rsidRPr="00434475">
        <w:rPr>
          <w:rFonts w:ascii="Tahoma" w:hAnsi="Tahoma" w:cs="Tahoma"/>
          <w:color w:val="000000" w:themeColor="text1"/>
        </w:rPr>
        <w:t>his could include</w:t>
      </w:r>
      <w:r>
        <w:rPr>
          <w:rFonts w:ascii="Tahoma" w:hAnsi="Tahoma" w:cs="Tahoma"/>
          <w:color w:val="000000" w:themeColor="text1"/>
        </w:rPr>
        <w:t>:</w:t>
      </w:r>
      <w:r w:rsidRPr="00434475">
        <w:rPr>
          <w:rFonts w:ascii="Tahoma" w:hAnsi="Tahoma" w:cs="Tahoma"/>
          <w:color w:val="000000" w:themeColor="text1"/>
        </w:rPr>
        <w:t xml:space="preserve"> </w:t>
      </w:r>
    </w:p>
    <w:p w14:paraId="73F65DDB" w14:textId="74CA21FD" w:rsidR="009D04DD" w:rsidRDefault="009D04DD" w:rsidP="009D04DD">
      <w:pPr>
        <w:pStyle w:val="ListParagraph"/>
        <w:numPr>
          <w:ilvl w:val="1"/>
          <w:numId w:val="4"/>
        </w:numPr>
        <w:spacing w:before="100" w:beforeAutospacing="1" w:after="160"/>
        <w:ind w:left="1434" w:right="426" w:hanging="357"/>
        <w:contextualSpacing w:val="0"/>
        <w:outlineLvl w:val="1"/>
        <w:rPr>
          <w:rFonts w:ascii="Tahoma" w:hAnsi="Tahoma" w:cs="Tahoma"/>
          <w:color w:val="000000" w:themeColor="text1"/>
        </w:rPr>
      </w:pPr>
      <w:r w:rsidRPr="00434475">
        <w:rPr>
          <w:rFonts w:ascii="Tahoma" w:hAnsi="Tahoma" w:cs="Tahoma"/>
          <w:color w:val="000000" w:themeColor="text1"/>
        </w:rPr>
        <w:t>replacement payments for your wages</w:t>
      </w:r>
      <w:r>
        <w:rPr>
          <w:rFonts w:ascii="Tahoma" w:hAnsi="Tahoma" w:cs="Tahoma"/>
          <w:color w:val="000000" w:themeColor="text1"/>
        </w:rPr>
        <w:t>.</w:t>
      </w:r>
    </w:p>
    <w:p w14:paraId="4D7B96F0" w14:textId="76305664" w:rsidR="009D04DD" w:rsidRDefault="009D04DD" w:rsidP="009D04DD">
      <w:pPr>
        <w:pStyle w:val="ListParagraph"/>
        <w:numPr>
          <w:ilvl w:val="1"/>
          <w:numId w:val="4"/>
        </w:numPr>
        <w:spacing w:before="100" w:beforeAutospacing="1" w:after="160"/>
        <w:ind w:left="1434" w:right="426" w:hanging="357"/>
        <w:contextualSpacing w:val="0"/>
        <w:outlineLvl w:val="1"/>
        <w:rPr>
          <w:rFonts w:ascii="Tahoma" w:hAnsi="Tahoma" w:cs="Tahoma"/>
          <w:color w:val="000000" w:themeColor="text1"/>
        </w:rPr>
      </w:pPr>
      <w:r w:rsidRPr="00434475">
        <w:rPr>
          <w:rFonts w:ascii="Tahoma" w:hAnsi="Tahoma" w:cs="Tahoma"/>
          <w:color w:val="000000" w:themeColor="text1"/>
        </w:rPr>
        <w:t xml:space="preserve">payment for some or </w:t>
      </w:r>
      <w:proofErr w:type="gramStart"/>
      <w:r w:rsidRPr="00434475">
        <w:rPr>
          <w:rFonts w:ascii="Tahoma" w:hAnsi="Tahoma" w:cs="Tahoma"/>
          <w:color w:val="000000" w:themeColor="text1"/>
        </w:rPr>
        <w:t>all of</w:t>
      </w:r>
      <w:proofErr w:type="gramEnd"/>
      <w:r w:rsidRPr="00434475">
        <w:rPr>
          <w:rFonts w:ascii="Tahoma" w:hAnsi="Tahoma" w:cs="Tahoma"/>
          <w:color w:val="000000" w:themeColor="text1"/>
        </w:rPr>
        <w:t xml:space="preserve"> your medical treatment.</w:t>
      </w:r>
    </w:p>
    <w:p w14:paraId="195A631C" w14:textId="46E211A0" w:rsidR="009D04DD" w:rsidRDefault="009D04DD" w:rsidP="009D04DD">
      <w:pPr>
        <w:pStyle w:val="ListParagraph"/>
        <w:numPr>
          <w:ilvl w:val="1"/>
          <w:numId w:val="4"/>
        </w:numPr>
        <w:spacing w:before="100" w:beforeAutospacing="1" w:after="160"/>
        <w:ind w:left="1434" w:right="426" w:hanging="357"/>
        <w:contextualSpacing w:val="0"/>
        <w:outlineLvl w:val="1"/>
        <w:rPr>
          <w:rFonts w:ascii="Tahoma" w:hAnsi="Tahoma" w:cs="Tahoma"/>
          <w:color w:val="000000" w:themeColor="text1"/>
        </w:rPr>
      </w:pPr>
      <w:r>
        <w:rPr>
          <w:rFonts w:ascii="Tahoma" w:hAnsi="Tahoma" w:cs="Tahoma"/>
          <w:color w:val="000000" w:themeColor="text1"/>
        </w:rPr>
        <w:t>A lump sum payment if you receive a permanent impairment.</w:t>
      </w:r>
    </w:p>
    <w:p w14:paraId="3B98EE8E" w14:textId="400911A1" w:rsidR="009D04DD" w:rsidRDefault="009D04DD" w:rsidP="009D04DD">
      <w:pPr>
        <w:pStyle w:val="ListParagraph"/>
        <w:numPr>
          <w:ilvl w:val="1"/>
          <w:numId w:val="4"/>
        </w:numPr>
        <w:spacing w:before="100" w:beforeAutospacing="1" w:after="160"/>
        <w:ind w:left="1434" w:right="426" w:hanging="357"/>
        <w:contextualSpacing w:val="0"/>
        <w:outlineLvl w:val="1"/>
        <w:rPr>
          <w:rFonts w:ascii="Tahoma" w:hAnsi="Tahoma" w:cs="Tahoma"/>
          <w:color w:val="000000" w:themeColor="text1"/>
        </w:rPr>
      </w:pPr>
      <w:r>
        <w:rPr>
          <w:rFonts w:ascii="Tahoma" w:hAnsi="Tahoma" w:cs="Tahoma"/>
          <w:color w:val="000000" w:themeColor="text1"/>
        </w:rPr>
        <w:t>funeral expenses for workers killed at work.</w:t>
      </w:r>
    </w:p>
    <w:p w14:paraId="75049F11" w14:textId="017CC28C" w:rsidR="009D04DD" w:rsidRPr="00A23291" w:rsidRDefault="009D04DD" w:rsidP="009D04DD">
      <w:pPr>
        <w:pStyle w:val="ListParagraph"/>
        <w:numPr>
          <w:ilvl w:val="1"/>
          <w:numId w:val="4"/>
        </w:numPr>
        <w:spacing w:before="100" w:beforeAutospacing="1" w:after="160"/>
        <w:ind w:left="1434" w:right="426" w:hanging="357"/>
        <w:contextualSpacing w:val="0"/>
        <w:outlineLvl w:val="1"/>
        <w:rPr>
          <w:rFonts w:ascii="Tahoma" w:hAnsi="Tahoma" w:cs="Tahoma"/>
          <w:color w:val="000000" w:themeColor="text1"/>
        </w:rPr>
      </w:pPr>
      <w:r>
        <w:rPr>
          <w:rFonts w:ascii="Tahoma" w:hAnsi="Tahoma" w:cs="Tahoma"/>
          <w:color w:val="000000" w:themeColor="text1"/>
        </w:rPr>
        <w:t>other support such as domestic assistance and access to a network of medical specialists and rehabilitation providers.</w:t>
      </w:r>
    </w:p>
    <w:p w14:paraId="4D573514" w14:textId="6181FB0A" w:rsidR="009D04DD" w:rsidRPr="00A23291" w:rsidRDefault="009D04DD" w:rsidP="009D04DD">
      <w:pPr>
        <w:pStyle w:val="ListParagraph"/>
        <w:numPr>
          <w:ilvl w:val="0"/>
          <w:numId w:val="4"/>
        </w:numPr>
        <w:spacing w:before="100" w:beforeAutospacing="1" w:after="160"/>
        <w:ind w:left="294" w:right="426"/>
        <w:contextualSpacing w:val="0"/>
        <w:outlineLvl w:val="1"/>
        <w:rPr>
          <w:rFonts w:ascii="Tahoma" w:hAnsi="Tahoma" w:cs="Tahoma"/>
          <w:color w:val="000000" w:themeColor="text1"/>
        </w:rPr>
      </w:pPr>
      <w:r w:rsidRPr="001F4946">
        <w:rPr>
          <w:rFonts w:ascii="Tahoma" w:hAnsi="Tahoma" w:cs="Tahoma"/>
          <w:color w:val="000000" w:themeColor="text1"/>
        </w:rPr>
        <w:t xml:space="preserve">For an ongoing claim, an insurer will usually allocate a </w:t>
      </w:r>
      <w:r w:rsidRPr="00561B5A">
        <w:rPr>
          <w:rFonts w:ascii="Tahoma" w:hAnsi="Tahoma" w:cs="Tahoma"/>
          <w:b/>
          <w:bCs/>
          <w:color w:val="033E70"/>
        </w:rPr>
        <w:t>case manager</w:t>
      </w:r>
      <w:r w:rsidRPr="001F4946">
        <w:rPr>
          <w:rFonts w:ascii="Tahoma" w:hAnsi="Tahoma" w:cs="Tahoma"/>
          <w:color w:val="000000" w:themeColor="text1"/>
        </w:rPr>
        <w:t xml:space="preserve"> to assist you with your claim and RTW.</w:t>
      </w:r>
    </w:p>
    <w:p w14:paraId="259C1B4E" w14:textId="03A801C7" w:rsidR="009D04DD" w:rsidRPr="00A23291" w:rsidRDefault="009D04DD" w:rsidP="009D04DD">
      <w:pPr>
        <w:pStyle w:val="ListParagraph"/>
        <w:numPr>
          <w:ilvl w:val="0"/>
          <w:numId w:val="4"/>
        </w:numPr>
        <w:spacing w:before="100" w:beforeAutospacing="1" w:after="160"/>
        <w:ind w:left="294" w:right="426"/>
        <w:contextualSpacing w:val="0"/>
        <w:outlineLvl w:val="1"/>
        <w:rPr>
          <w:rFonts w:ascii="Tahoma" w:hAnsi="Tahoma" w:cs="Tahoma"/>
          <w:color w:val="000000" w:themeColor="text1"/>
        </w:rPr>
      </w:pPr>
      <w:r w:rsidRPr="001F4946">
        <w:rPr>
          <w:rFonts w:ascii="Tahoma" w:hAnsi="Tahoma" w:cs="Tahoma"/>
          <w:color w:val="000000" w:themeColor="text1"/>
        </w:rPr>
        <w:t xml:space="preserve">There is usually a certain </w:t>
      </w:r>
      <w:proofErr w:type="gramStart"/>
      <w:r w:rsidRPr="001F4946">
        <w:rPr>
          <w:rFonts w:ascii="Tahoma" w:hAnsi="Tahoma" w:cs="Tahoma"/>
          <w:color w:val="000000" w:themeColor="text1"/>
        </w:rPr>
        <w:t>time period</w:t>
      </w:r>
      <w:proofErr w:type="gramEnd"/>
      <w:r w:rsidRPr="001F4946">
        <w:rPr>
          <w:rFonts w:ascii="Tahoma" w:hAnsi="Tahoma" w:cs="Tahoma"/>
          <w:color w:val="000000" w:themeColor="text1"/>
        </w:rPr>
        <w:t xml:space="preserve"> an employer must </w:t>
      </w:r>
      <w:r w:rsidRPr="00561B5A">
        <w:rPr>
          <w:rFonts w:ascii="Tahoma" w:hAnsi="Tahoma" w:cs="Tahoma"/>
          <w:b/>
          <w:bCs/>
          <w:color w:val="033E70"/>
        </w:rPr>
        <w:t>keep a worker’s job open</w:t>
      </w:r>
      <w:r w:rsidRPr="001F4946">
        <w:rPr>
          <w:rFonts w:ascii="Tahoma" w:hAnsi="Tahoma" w:cs="Tahoma"/>
          <w:color w:val="000000" w:themeColor="text1"/>
        </w:rPr>
        <w:t xml:space="preserve"> for them to enable them to return to work post injury.</w:t>
      </w:r>
    </w:p>
    <w:p w14:paraId="70D04D69" w14:textId="13E19590" w:rsidR="009D04DD" w:rsidRPr="00A23291" w:rsidRDefault="009D04DD" w:rsidP="009D04DD">
      <w:pPr>
        <w:pStyle w:val="ListParagraph"/>
        <w:numPr>
          <w:ilvl w:val="0"/>
          <w:numId w:val="4"/>
        </w:numPr>
        <w:spacing w:before="100" w:beforeAutospacing="1" w:after="160"/>
        <w:ind w:left="294" w:right="426"/>
        <w:contextualSpacing w:val="0"/>
        <w:outlineLvl w:val="1"/>
        <w:rPr>
          <w:rFonts w:ascii="Tahoma" w:hAnsi="Tahoma" w:cs="Tahoma"/>
        </w:rPr>
      </w:pPr>
      <w:r>
        <w:rPr>
          <w:rFonts w:ascii="Tahoma" w:hAnsi="Tahoma" w:cs="Tahoma"/>
        </w:rPr>
        <w:t xml:space="preserve">Workers are allowed to return to work gradually under a </w:t>
      </w:r>
      <w:r w:rsidRPr="002938E8">
        <w:rPr>
          <w:rFonts w:ascii="Tahoma" w:hAnsi="Tahoma" w:cs="Tahoma"/>
          <w:b/>
          <w:bCs/>
          <w:color w:val="033E70"/>
        </w:rPr>
        <w:t xml:space="preserve">Return </w:t>
      </w:r>
      <w:proofErr w:type="gramStart"/>
      <w:r w:rsidRPr="002938E8">
        <w:rPr>
          <w:rFonts w:ascii="Tahoma" w:hAnsi="Tahoma" w:cs="Tahoma"/>
          <w:b/>
          <w:bCs/>
          <w:color w:val="033E70"/>
        </w:rPr>
        <w:t>To</w:t>
      </w:r>
      <w:proofErr w:type="gramEnd"/>
      <w:r w:rsidRPr="002938E8">
        <w:rPr>
          <w:rFonts w:ascii="Tahoma" w:hAnsi="Tahoma" w:cs="Tahoma"/>
          <w:b/>
          <w:bCs/>
          <w:color w:val="033E70"/>
        </w:rPr>
        <w:t xml:space="preserve"> Work plan </w:t>
      </w:r>
      <w:r w:rsidRPr="002938E8">
        <w:rPr>
          <w:rFonts w:ascii="Tahoma" w:hAnsi="Tahoma" w:cs="Tahoma"/>
        </w:rPr>
        <w:t>even</w:t>
      </w:r>
      <w:r>
        <w:rPr>
          <w:rFonts w:ascii="Tahoma" w:hAnsi="Tahoma" w:cs="Tahoma"/>
        </w:rPr>
        <w:t xml:space="preserve"> if they aren’t 100% better.</w:t>
      </w:r>
    </w:p>
    <w:p w14:paraId="2DD8F5B3" w14:textId="0557546F" w:rsidR="00DE3335" w:rsidRDefault="009D04DD" w:rsidP="00DE3335">
      <w:pPr>
        <w:pStyle w:val="ListParagraph"/>
        <w:numPr>
          <w:ilvl w:val="0"/>
          <w:numId w:val="4"/>
        </w:numPr>
        <w:spacing w:before="100" w:beforeAutospacing="1" w:after="160"/>
        <w:ind w:left="294" w:right="426"/>
        <w:contextualSpacing w:val="0"/>
        <w:outlineLvl w:val="1"/>
        <w:rPr>
          <w:rFonts w:ascii="Tahoma" w:hAnsi="Tahoma" w:cs="Tahoma"/>
        </w:rPr>
      </w:pPr>
      <w:r>
        <w:rPr>
          <w:rFonts w:ascii="Tahoma" w:hAnsi="Tahoma" w:cs="Tahoma"/>
        </w:rPr>
        <w:t>You</w:t>
      </w:r>
      <w:r w:rsidRPr="57820BB4">
        <w:rPr>
          <w:rFonts w:ascii="Tahoma" w:hAnsi="Tahoma" w:cs="Tahoma"/>
        </w:rPr>
        <w:t xml:space="preserve"> are allowed to </w:t>
      </w:r>
      <w:r w:rsidRPr="57820BB4">
        <w:rPr>
          <w:rFonts w:ascii="Tahoma" w:hAnsi="Tahoma" w:cs="Tahoma"/>
          <w:b/>
          <w:bCs/>
          <w:color w:val="033E70"/>
        </w:rPr>
        <w:t>seek support and advice f</w:t>
      </w:r>
      <w:r>
        <w:rPr>
          <w:rFonts w:ascii="Tahoma" w:hAnsi="Tahoma" w:cs="Tahoma"/>
          <w:b/>
          <w:bCs/>
          <w:color w:val="033E70"/>
        </w:rPr>
        <w:t xml:space="preserve">rom others including supervisors, Human Resources or your union </w:t>
      </w:r>
      <w:r w:rsidRPr="57820BB4">
        <w:rPr>
          <w:rFonts w:ascii="Tahoma" w:hAnsi="Tahoma" w:cs="Tahoma"/>
        </w:rPr>
        <w:t xml:space="preserve">if </w:t>
      </w:r>
      <w:r>
        <w:rPr>
          <w:rFonts w:ascii="Tahoma" w:hAnsi="Tahoma" w:cs="Tahoma"/>
        </w:rPr>
        <w:t xml:space="preserve">you </w:t>
      </w:r>
      <w:r w:rsidRPr="57820BB4">
        <w:rPr>
          <w:rFonts w:ascii="Tahoma" w:hAnsi="Tahoma" w:cs="Tahoma"/>
        </w:rPr>
        <w:t>are a membe</w:t>
      </w:r>
      <w:r>
        <w:rPr>
          <w:rFonts w:ascii="Tahoma" w:hAnsi="Tahoma" w:cs="Tahoma"/>
        </w:rPr>
        <w:t>r</w:t>
      </w:r>
      <w:r w:rsidR="00C43A0E">
        <w:rPr>
          <w:rFonts w:ascii="Tahoma" w:hAnsi="Tahoma" w:cs="Tahoma"/>
        </w:rPr>
        <w:t>.</w:t>
      </w:r>
    </w:p>
    <w:p w14:paraId="65A6C417" w14:textId="55B3902D" w:rsidR="00837814" w:rsidRPr="00837814" w:rsidRDefault="00837814" w:rsidP="00837814">
      <w:pPr>
        <w:spacing w:before="100" w:beforeAutospacing="1" w:after="160"/>
        <w:ind w:right="426"/>
        <w:outlineLvl w:val="1"/>
        <w:rPr>
          <w:rFonts w:ascii="Tahoma" w:hAnsi="Tahoma" w:cs="Tahoma"/>
        </w:rPr>
      </w:pPr>
    </w:p>
    <w:p w14:paraId="6636D184" w14:textId="6A111ED6" w:rsidR="009D04DD" w:rsidRPr="00F12C3A" w:rsidRDefault="009D04DD" w:rsidP="009D04DD">
      <w:pPr>
        <w:tabs>
          <w:tab w:val="center" w:pos="5032"/>
        </w:tabs>
        <w:spacing w:after="160" w:line="278" w:lineRule="auto"/>
        <w:ind w:left="-426" w:right="426"/>
        <w:rPr>
          <w:rFonts w:ascii="Tahoma" w:hAnsi="Tahoma" w:cs="Tahoma"/>
          <w:sz w:val="32"/>
          <w:szCs w:val="32"/>
        </w:rPr>
      </w:pPr>
      <w:r w:rsidRPr="00D413BD">
        <w:rPr>
          <w:rFonts w:ascii="Tahoma" w:hAnsi="Tahoma" w:cs="Tahoma"/>
          <w:b/>
          <w:bCs/>
          <w:color w:val="16719A"/>
          <w:sz w:val="28"/>
          <w:szCs w:val="28"/>
        </w:rPr>
        <w:lastRenderedPageBreak/>
        <w:t>YOUR RESPONSIBILITIES</w:t>
      </w:r>
    </w:p>
    <w:p w14:paraId="6010A364" w14:textId="77777777" w:rsidR="009D04DD" w:rsidRPr="001E7B55" w:rsidRDefault="009D04DD" w:rsidP="009D04DD">
      <w:pPr>
        <w:spacing w:before="100" w:beforeAutospacing="1" w:after="100" w:afterAutospacing="1"/>
        <w:ind w:left="-426" w:right="426"/>
        <w:rPr>
          <w:rFonts w:ascii="Tahoma" w:hAnsi="Tahoma" w:cs="Tahoma"/>
        </w:rPr>
      </w:pPr>
      <w:r w:rsidRPr="001E7B55">
        <w:rPr>
          <w:rFonts w:ascii="Tahoma" w:hAnsi="Tahoma" w:cs="Tahoma"/>
        </w:rPr>
        <w:t>If you are on a workers’ compensation claim, you are required to:</w:t>
      </w:r>
    </w:p>
    <w:p w14:paraId="795921D8" w14:textId="77777777" w:rsidR="009D04DD" w:rsidRPr="001E7B55" w:rsidRDefault="009D04DD" w:rsidP="009D04DD">
      <w:pPr>
        <w:pStyle w:val="ListParagraph"/>
        <w:numPr>
          <w:ilvl w:val="0"/>
          <w:numId w:val="5"/>
        </w:numPr>
        <w:spacing w:before="100" w:beforeAutospacing="1" w:after="100" w:afterAutospacing="1"/>
        <w:ind w:left="284" w:right="426"/>
        <w:outlineLvl w:val="1"/>
        <w:rPr>
          <w:rFonts w:ascii="Tahoma" w:hAnsi="Tahoma" w:cs="Tahoma"/>
        </w:rPr>
      </w:pPr>
      <w:r w:rsidRPr="001E7B55">
        <w:rPr>
          <w:rFonts w:ascii="Tahoma" w:hAnsi="Tahoma" w:cs="Tahoma"/>
          <w:b/>
          <w:bCs/>
          <w:color w:val="033E70"/>
        </w:rPr>
        <w:t>Go to your healthcare appointments and follow your treatment plan.</w:t>
      </w:r>
      <w:r w:rsidRPr="001E7B55">
        <w:rPr>
          <w:rFonts w:ascii="Tahoma" w:hAnsi="Tahoma" w:cs="Tahoma"/>
          <w:b/>
          <w:bCs/>
        </w:rPr>
        <w:t xml:space="preserve"> </w:t>
      </w:r>
    </w:p>
    <w:p w14:paraId="6B745899" w14:textId="77777777" w:rsidR="009D04DD" w:rsidRPr="001E7B55" w:rsidRDefault="009D04DD" w:rsidP="009D04DD">
      <w:pPr>
        <w:pStyle w:val="ListParagraph"/>
        <w:spacing w:before="100" w:beforeAutospacing="1" w:after="100" w:afterAutospacing="1"/>
        <w:ind w:left="284" w:right="426"/>
        <w:outlineLvl w:val="1"/>
        <w:rPr>
          <w:rFonts w:ascii="Tahoma" w:hAnsi="Tahoma" w:cs="Tahoma"/>
        </w:rPr>
      </w:pPr>
      <w:r w:rsidRPr="001E7B55">
        <w:rPr>
          <w:rFonts w:ascii="Tahoma" w:hAnsi="Tahoma" w:cs="Tahoma"/>
        </w:rPr>
        <w:t>This could be physical treatments like physiotherapy or an exercise plan, or mental health treatment like talking to a counsellor.</w:t>
      </w:r>
    </w:p>
    <w:p w14:paraId="6977CC75" w14:textId="77777777" w:rsidR="009D04DD" w:rsidRPr="001E7B55" w:rsidRDefault="009D04DD" w:rsidP="009D04DD">
      <w:pPr>
        <w:pStyle w:val="ListParagraph"/>
        <w:spacing w:before="100" w:beforeAutospacing="1" w:after="100" w:afterAutospacing="1"/>
        <w:ind w:right="426"/>
        <w:outlineLvl w:val="1"/>
        <w:rPr>
          <w:rFonts w:ascii="Tahoma" w:hAnsi="Tahoma" w:cs="Tahoma"/>
        </w:rPr>
      </w:pPr>
    </w:p>
    <w:p w14:paraId="33EB8D7B" w14:textId="77777777" w:rsidR="009D04DD" w:rsidRPr="001E7B55" w:rsidRDefault="009D04DD" w:rsidP="009D04DD">
      <w:pPr>
        <w:pStyle w:val="ListParagraph"/>
        <w:numPr>
          <w:ilvl w:val="0"/>
          <w:numId w:val="5"/>
        </w:numPr>
        <w:spacing w:before="100" w:beforeAutospacing="1" w:after="100" w:afterAutospacing="1"/>
        <w:ind w:left="284" w:right="426"/>
        <w:outlineLvl w:val="1"/>
        <w:rPr>
          <w:rFonts w:ascii="Tahoma" w:hAnsi="Tahoma" w:cs="Tahoma"/>
        </w:rPr>
      </w:pPr>
      <w:r w:rsidRPr="001E7B55">
        <w:rPr>
          <w:rFonts w:ascii="Tahoma" w:hAnsi="Tahoma" w:cs="Tahoma"/>
          <w:b/>
          <w:bCs/>
          <w:color w:val="033E70"/>
        </w:rPr>
        <w:t>Get Work Capacity Certificates regularly</w:t>
      </w:r>
      <w:r w:rsidRPr="001E7B55">
        <w:rPr>
          <w:rFonts w:ascii="Tahoma" w:hAnsi="Tahoma" w:cs="Tahoma"/>
        </w:rPr>
        <w:t xml:space="preserve"> from your GP and give them to your manager. These are different to standard medical certificates.</w:t>
      </w:r>
    </w:p>
    <w:p w14:paraId="6E9F6D84" w14:textId="10C89EF8" w:rsidR="009D04DD" w:rsidRPr="001E7B55" w:rsidRDefault="009D04DD" w:rsidP="009D04DD">
      <w:pPr>
        <w:pStyle w:val="ListParagraph"/>
        <w:spacing w:before="100" w:beforeAutospacing="1" w:after="100" w:afterAutospacing="1"/>
        <w:ind w:left="284" w:right="426"/>
        <w:outlineLvl w:val="1"/>
        <w:rPr>
          <w:rFonts w:ascii="Tahoma" w:hAnsi="Tahoma" w:cs="Tahoma"/>
        </w:rPr>
      </w:pPr>
    </w:p>
    <w:p w14:paraId="753945E1" w14:textId="38C8AF5D" w:rsidR="009D04DD" w:rsidRPr="001E7B55" w:rsidRDefault="009D04DD" w:rsidP="009D04DD">
      <w:pPr>
        <w:pStyle w:val="ListParagraph"/>
        <w:numPr>
          <w:ilvl w:val="0"/>
          <w:numId w:val="5"/>
        </w:numPr>
        <w:spacing w:before="100" w:beforeAutospacing="1" w:after="100" w:afterAutospacing="1"/>
        <w:ind w:left="284" w:right="426"/>
        <w:outlineLvl w:val="1"/>
        <w:rPr>
          <w:rFonts w:ascii="Tahoma" w:hAnsi="Tahoma" w:cs="Tahoma"/>
        </w:rPr>
      </w:pPr>
      <w:r w:rsidRPr="001E7B55">
        <w:rPr>
          <w:rFonts w:ascii="Tahoma" w:hAnsi="Tahoma" w:cs="Tahoma"/>
          <w:b/>
          <w:bCs/>
          <w:color w:val="033E70"/>
        </w:rPr>
        <w:t xml:space="preserve">Work with your doctor and manager </w:t>
      </w:r>
      <w:r w:rsidRPr="001E7B55">
        <w:rPr>
          <w:rFonts w:ascii="Tahoma" w:hAnsi="Tahoma" w:cs="Tahoma"/>
        </w:rPr>
        <w:t>to plan your return to work when you're ready.</w:t>
      </w:r>
    </w:p>
    <w:p w14:paraId="313ABC5B" w14:textId="25D5EE8F" w:rsidR="009D04DD" w:rsidRPr="001E7B55" w:rsidRDefault="009D04DD" w:rsidP="009D04DD">
      <w:pPr>
        <w:pStyle w:val="ListParagraph"/>
        <w:ind w:left="284" w:right="426"/>
        <w:rPr>
          <w:rFonts w:ascii="Tahoma" w:hAnsi="Tahoma" w:cs="Tahoma"/>
        </w:rPr>
      </w:pPr>
    </w:p>
    <w:p w14:paraId="3558AD06" w14:textId="0391965B" w:rsidR="009D04DD" w:rsidRPr="001E7B55" w:rsidRDefault="009D04DD" w:rsidP="009D04DD">
      <w:pPr>
        <w:pStyle w:val="ListParagraph"/>
        <w:numPr>
          <w:ilvl w:val="0"/>
          <w:numId w:val="5"/>
        </w:numPr>
        <w:spacing w:before="100" w:beforeAutospacing="1" w:after="100" w:afterAutospacing="1"/>
        <w:ind w:left="284" w:right="426"/>
        <w:outlineLvl w:val="1"/>
        <w:rPr>
          <w:rFonts w:ascii="Tahoma" w:hAnsi="Tahoma" w:cs="Tahoma"/>
        </w:rPr>
      </w:pPr>
      <w:r w:rsidRPr="57820BB4">
        <w:rPr>
          <w:rFonts w:ascii="Tahoma" w:hAnsi="Tahoma" w:cs="Tahoma"/>
          <w:b/>
          <w:bCs/>
          <w:color w:val="033E70"/>
        </w:rPr>
        <w:t xml:space="preserve">Tell your workplace </w:t>
      </w:r>
      <w:r w:rsidRPr="00A66112">
        <w:rPr>
          <w:rFonts w:ascii="Tahoma" w:hAnsi="Tahoma" w:cs="Tahoma"/>
          <w:b/>
          <w:bCs/>
          <w:color w:val="033E70"/>
        </w:rPr>
        <w:t>and case manager</w:t>
      </w:r>
      <w:r w:rsidRPr="57820BB4">
        <w:rPr>
          <w:rFonts w:ascii="Tahoma" w:hAnsi="Tahoma" w:cs="Tahoma"/>
          <w:b/>
          <w:bCs/>
          <w:color w:val="FF0000"/>
        </w:rPr>
        <w:t xml:space="preserve"> </w:t>
      </w:r>
      <w:r w:rsidRPr="57820BB4">
        <w:rPr>
          <w:rFonts w:ascii="Tahoma" w:hAnsi="Tahoma" w:cs="Tahoma"/>
          <w:b/>
          <w:bCs/>
          <w:color w:val="033E70"/>
        </w:rPr>
        <w:t>if anything important changes</w:t>
      </w:r>
      <w:r w:rsidRPr="57820BB4">
        <w:rPr>
          <w:rFonts w:ascii="Tahoma" w:hAnsi="Tahoma" w:cs="Tahoma"/>
        </w:rPr>
        <w:t>, such as:</w:t>
      </w:r>
    </w:p>
    <w:p w14:paraId="25F2A156" w14:textId="26D6F46E" w:rsidR="009D04DD" w:rsidRPr="001E7B55" w:rsidRDefault="009D04DD" w:rsidP="009D04DD">
      <w:pPr>
        <w:pStyle w:val="ListParagraph"/>
        <w:numPr>
          <w:ilvl w:val="4"/>
          <w:numId w:val="2"/>
        </w:numPr>
        <w:spacing w:before="100" w:beforeAutospacing="1" w:after="100" w:afterAutospacing="1"/>
        <w:ind w:left="993" w:right="426"/>
        <w:rPr>
          <w:rFonts w:ascii="Tahoma" w:hAnsi="Tahoma" w:cs="Tahoma"/>
        </w:rPr>
      </w:pPr>
      <w:r w:rsidRPr="001E7B55">
        <w:rPr>
          <w:rFonts w:ascii="Tahoma" w:hAnsi="Tahoma" w:cs="Tahoma"/>
        </w:rPr>
        <w:t>Changes to what you can or can’t do.</w:t>
      </w:r>
    </w:p>
    <w:p w14:paraId="68243822" w14:textId="77777777" w:rsidR="009D04DD" w:rsidRPr="001E7B55" w:rsidRDefault="009D04DD" w:rsidP="009D04DD">
      <w:pPr>
        <w:numPr>
          <w:ilvl w:val="4"/>
          <w:numId w:val="2"/>
        </w:numPr>
        <w:spacing w:before="100" w:beforeAutospacing="1" w:after="100" w:afterAutospacing="1"/>
        <w:ind w:left="993" w:right="426"/>
        <w:rPr>
          <w:rFonts w:ascii="Tahoma" w:hAnsi="Tahoma" w:cs="Tahoma"/>
        </w:rPr>
      </w:pPr>
      <w:r w:rsidRPr="001E7B55">
        <w:rPr>
          <w:rFonts w:ascii="Tahoma" w:hAnsi="Tahoma" w:cs="Tahoma"/>
        </w:rPr>
        <w:t>Planned surgery.</w:t>
      </w:r>
    </w:p>
    <w:p w14:paraId="508A4CAA" w14:textId="4D5EC31F" w:rsidR="009D04DD" w:rsidRPr="009326AE" w:rsidRDefault="009D04DD" w:rsidP="009D04DD">
      <w:pPr>
        <w:numPr>
          <w:ilvl w:val="4"/>
          <w:numId w:val="2"/>
        </w:numPr>
        <w:spacing w:before="100" w:beforeAutospacing="1" w:after="100" w:afterAutospacing="1"/>
        <w:ind w:left="993" w:right="426"/>
        <w:rPr>
          <w:rFonts w:ascii="Tahoma" w:hAnsi="Tahoma" w:cs="Tahoma"/>
        </w:rPr>
      </w:pPr>
      <w:r w:rsidRPr="001E7B55">
        <w:rPr>
          <w:rFonts w:ascii="Tahoma" w:hAnsi="Tahoma" w:cs="Tahoma"/>
        </w:rPr>
        <w:t>Getting much better or worse.</w:t>
      </w:r>
    </w:p>
    <w:p w14:paraId="64ABE734" w14:textId="1E1207FD" w:rsidR="009D04DD" w:rsidRPr="00D413BD" w:rsidRDefault="009D04DD" w:rsidP="009D04DD">
      <w:pPr>
        <w:ind w:left="-426" w:right="426"/>
        <w:rPr>
          <w:rFonts w:ascii="Tahoma" w:hAnsi="Tahoma" w:cs="Tahoma"/>
          <w:b/>
          <w:bCs/>
          <w:sz w:val="32"/>
          <w:szCs w:val="32"/>
        </w:rPr>
      </w:pPr>
      <w:r w:rsidRPr="00D413BD">
        <w:rPr>
          <w:rFonts w:ascii="Tahoma" w:hAnsi="Tahoma" w:cs="Tahoma"/>
          <w:b/>
          <w:bCs/>
          <w:color w:val="16719A"/>
          <w:sz w:val="28"/>
          <w:szCs w:val="28"/>
        </w:rPr>
        <w:t>GETTING HELP</w:t>
      </w:r>
    </w:p>
    <w:p w14:paraId="31D1A0BD" w14:textId="7DAA3743" w:rsidR="009D04DD" w:rsidRPr="001E7B55" w:rsidRDefault="009D04DD" w:rsidP="009D04DD">
      <w:pPr>
        <w:pStyle w:val="NormalWeb"/>
        <w:ind w:left="-426" w:right="426"/>
        <w:rPr>
          <w:rStyle w:val="Strong"/>
          <w:rFonts w:ascii="Tahoma" w:hAnsi="Tahoma" w:cs="Tahoma"/>
          <w:b w:val="0"/>
          <w:bCs w:val="0"/>
        </w:rPr>
      </w:pPr>
      <w:r w:rsidRPr="57820BB4">
        <w:rPr>
          <w:rStyle w:val="Strong"/>
          <w:rFonts w:ascii="Tahoma" w:hAnsi="Tahoma" w:cs="Tahoma"/>
          <w:b w:val="0"/>
          <w:bCs w:val="0"/>
        </w:rPr>
        <w:t xml:space="preserve">For support understanding your rights and the workers compensation </w:t>
      </w:r>
      <w:r w:rsidRPr="0073746E">
        <w:rPr>
          <w:rStyle w:val="Strong"/>
          <w:rFonts w:ascii="Tahoma" w:hAnsi="Tahoma" w:cs="Tahoma"/>
          <w:b w:val="0"/>
          <w:bCs w:val="0"/>
          <w:color w:val="000000" w:themeColor="text1"/>
        </w:rPr>
        <w:t>process, you can contac</w:t>
      </w:r>
      <w:r>
        <w:rPr>
          <w:rStyle w:val="Strong"/>
          <w:rFonts w:ascii="Tahoma" w:hAnsi="Tahoma" w:cs="Tahoma"/>
          <w:b w:val="0"/>
          <w:bCs w:val="0"/>
          <w:color w:val="000000" w:themeColor="text1"/>
        </w:rPr>
        <w:t>t:</w:t>
      </w:r>
    </w:p>
    <w:p w14:paraId="52104D3F" w14:textId="531ED85D" w:rsidR="009D04DD" w:rsidRPr="0073746E" w:rsidRDefault="009D04DD" w:rsidP="009D04DD">
      <w:pPr>
        <w:pStyle w:val="ListParagraph"/>
        <w:numPr>
          <w:ilvl w:val="0"/>
          <w:numId w:val="3"/>
        </w:numPr>
        <w:ind w:left="426" w:right="426"/>
        <w:textAlignment w:val="baseline"/>
        <w:rPr>
          <w:rFonts w:ascii="Tahoma" w:hAnsi="Tahoma" w:cs="Tahoma"/>
          <w:color w:val="000000" w:themeColor="text1"/>
        </w:rPr>
      </w:pPr>
      <w:r w:rsidRPr="00D413BD">
        <w:rPr>
          <w:rFonts w:ascii="Tahoma" w:hAnsi="Tahoma" w:cs="Tahoma"/>
          <w:noProof/>
          <w:sz w:val="28"/>
          <w:szCs w:val="28"/>
        </w:rPr>
        <mc:AlternateContent>
          <mc:Choice Requires="wps">
            <w:drawing>
              <wp:anchor distT="0" distB="0" distL="114300" distR="114300" simplePos="0" relativeHeight="251658241" behindDoc="0" locked="0" layoutInCell="1" allowOverlap="1" wp14:anchorId="71F1A565" wp14:editId="5E630F19">
                <wp:simplePos x="0" y="0"/>
                <wp:positionH relativeFrom="column">
                  <wp:posOffset>3094375</wp:posOffset>
                </wp:positionH>
                <wp:positionV relativeFrom="paragraph">
                  <wp:posOffset>163257</wp:posOffset>
                </wp:positionV>
                <wp:extent cx="3244645" cy="1948836"/>
                <wp:effectExtent l="12700" t="12700" r="6985" b="6985"/>
                <wp:wrapSquare wrapText="bothSides"/>
                <wp:docPr id="1159239561" name="Rounded Rectangle 45"/>
                <wp:cNvGraphicFramePr/>
                <a:graphic xmlns:a="http://schemas.openxmlformats.org/drawingml/2006/main">
                  <a:graphicData uri="http://schemas.microsoft.com/office/word/2010/wordprocessingShape">
                    <wps:wsp>
                      <wps:cNvSpPr/>
                      <wps:spPr>
                        <a:xfrm>
                          <a:off x="0" y="0"/>
                          <a:ext cx="3244645" cy="1948836"/>
                        </a:xfrm>
                        <a:prstGeom prst="roundRect">
                          <a:avLst/>
                        </a:prstGeom>
                        <a:solidFill>
                          <a:srgbClr val="F6F9FF"/>
                        </a:solidFill>
                        <a:ln w="25400">
                          <a:solidFill>
                            <a:srgbClr val="16719A"/>
                          </a:solidFill>
                        </a:ln>
                      </wps:spPr>
                      <wps:style>
                        <a:lnRef idx="2">
                          <a:schemeClr val="accent6"/>
                        </a:lnRef>
                        <a:fillRef idx="1">
                          <a:schemeClr val="lt1"/>
                        </a:fillRef>
                        <a:effectRef idx="0">
                          <a:schemeClr val="accent6"/>
                        </a:effectRef>
                        <a:fontRef idx="minor">
                          <a:schemeClr val="dk1"/>
                        </a:fontRef>
                      </wps:style>
                      <wps:txbx>
                        <w:txbxContent>
                          <w:p w14:paraId="58A46D1F" w14:textId="77777777" w:rsidR="009D04DD" w:rsidRPr="002A5633" w:rsidRDefault="009D04DD" w:rsidP="009D04DD">
                            <w:pPr>
                              <w:spacing w:before="40" w:after="40"/>
                              <w:jc w:val="center"/>
                              <w:rPr>
                                <w:rFonts w:ascii="Tahoma" w:hAnsi="Tahoma" w:cs="Tahoma"/>
                                <w:b/>
                                <w:bCs/>
                                <w:color w:val="16719A"/>
                                <w:sz w:val="22"/>
                                <w:szCs w:val="22"/>
                              </w:rPr>
                            </w:pPr>
                            <w:r w:rsidRPr="002A5633">
                              <w:rPr>
                                <w:rFonts w:ascii="Tahoma" w:hAnsi="Tahoma" w:cs="Tahoma"/>
                                <w:b/>
                                <w:bCs/>
                                <w:color w:val="16719A"/>
                                <w:sz w:val="22"/>
                                <w:szCs w:val="22"/>
                              </w:rPr>
                              <w:t>DEALING WITH NEGATIVITY</w:t>
                            </w:r>
                          </w:p>
                          <w:p w14:paraId="36FB34E0" w14:textId="77777777" w:rsidR="009D04DD" w:rsidRPr="002A5633" w:rsidRDefault="009D04DD" w:rsidP="009D04DD">
                            <w:pPr>
                              <w:pStyle w:val="whitespace-pre-wrap"/>
                              <w:ind w:left="142"/>
                              <w:jc w:val="both"/>
                              <w:rPr>
                                <w:rFonts w:ascii="Tahoma" w:hAnsi="Tahoma" w:cs="Tahoma"/>
                                <w:sz w:val="22"/>
                                <w:szCs w:val="22"/>
                              </w:rPr>
                            </w:pPr>
                            <w:r w:rsidRPr="002A5633">
                              <w:rPr>
                                <w:rFonts w:ascii="Tahoma" w:hAnsi="Tahoma" w:cs="Tahoma"/>
                                <w:sz w:val="22"/>
                                <w:szCs w:val="22"/>
                              </w:rPr>
                              <w:t>If people make negative comments remember that making a claim is your right, and your workplace should keep your medical details private. Keep notes on any unfair treatment or bullying and report it to your employer if comfortable and safe to do so, otherwise speak to your union.</w:t>
                            </w:r>
                          </w:p>
                          <w:p w14:paraId="5E283D74" w14:textId="77777777" w:rsidR="009D04DD" w:rsidRPr="002A5633" w:rsidRDefault="009D04DD" w:rsidP="009D04DD">
                            <w:pPr>
                              <w:spacing w:before="40" w:after="40"/>
                              <w:jc w:val="center"/>
                              <w:rPr>
                                <w:rFonts w:ascii="Tahoma" w:hAnsi="Tahoma" w:cs="Tahoma"/>
                                <w:b/>
                                <w:bCs/>
                                <w:color w:val="16719A"/>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F1A565" id="Rounded Rectangle 45" o:spid="_x0000_s1031" style="position:absolute;left:0;text-align:left;margin-left:243.65pt;margin-top:12.85pt;width:255.5pt;height:153.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" fillcolor="#f6f9ff" strokecolor="#16719a" strokeweight="2pt">
                <v:stroke joinstyle="miter"/>
                <v:textbox>
                  <w:txbxContent>
                    <w:p w14:paraId="58A46D1F" w14:textId="77777777" w:rsidR="009D04DD" w:rsidRPr="002A5633" w:rsidRDefault="009D04DD" w:rsidP="009D04DD">
                      <w:pPr>
                        <w:spacing w:before="40" w:after="40"/>
                        <w:jc w:val="center"/>
                        <w:rPr>
                          <w:rFonts w:ascii="Tahoma" w:hAnsi="Tahoma" w:cs="Tahoma"/>
                          <w:b/>
                          <w:bCs/>
                          <w:color w:val="16719A"/>
                          <w:sz w:val="22"/>
                          <w:szCs w:val="22"/>
                        </w:rPr>
                      </w:pPr>
                      <w:r w:rsidRPr="002A5633">
                        <w:rPr>
                          <w:rFonts w:ascii="Tahoma" w:hAnsi="Tahoma" w:cs="Tahoma"/>
                          <w:b/>
                          <w:bCs/>
                          <w:color w:val="16719A"/>
                          <w:sz w:val="22"/>
                          <w:szCs w:val="22"/>
                        </w:rPr>
                        <w:t>DEALING WITH NEGATIVITY</w:t>
                      </w:r>
                    </w:p>
                    <w:p w14:paraId="36FB34E0" w14:textId="77777777" w:rsidR="009D04DD" w:rsidRPr="002A5633" w:rsidRDefault="009D04DD" w:rsidP="009D04DD">
                      <w:pPr>
                        <w:pStyle w:val="whitespace-pre-wrap"/>
                        <w:ind w:left="142"/>
                        <w:jc w:val="both"/>
                        <w:rPr>
                          <w:rFonts w:ascii="Tahoma" w:hAnsi="Tahoma" w:cs="Tahoma"/>
                          <w:sz w:val="22"/>
                          <w:szCs w:val="22"/>
                        </w:rPr>
                      </w:pPr>
                      <w:r w:rsidRPr="002A5633">
                        <w:rPr>
                          <w:rFonts w:ascii="Tahoma" w:hAnsi="Tahoma" w:cs="Tahoma"/>
                          <w:sz w:val="22"/>
                          <w:szCs w:val="22"/>
                        </w:rPr>
                        <w:t>If people make negative comments remember that making a claim is your right, and your workplace should keep your medical details private. Keep notes on any unfair treatment or bullying and report it to your employer if comfortable and safe to do so, otherwise speak to your union.</w:t>
                      </w:r>
                    </w:p>
                    <w:p w14:paraId="5E283D74" w14:textId="77777777" w:rsidR="009D04DD" w:rsidRPr="002A5633" w:rsidRDefault="009D04DD" w:rsidP="009D04DD">
                      <w:pPr>
                        <w:spacing w:before="40" w:after="40"/>
                        <w:jc w:val="center"/>
                        <w:rPr>
                          <w:rFonts w:ascii="Tahoma" w:hAnsi="Tahoma" w:cs="Tahoma"/>
                          <w:b/>
                          <w:bCs/>
                          <w:color w:val="16719A"/>
                          <w:sz w:val="22"/>
                          <w:szCs w:val="22"/>
                        </w:rPr>
                      </w:pPr>
                    </w:p>
                  </w:txbxContent>
                </v:textbox>
                <w10:wrap type="square"/>
              </v:roundrect>
            </w:pict>
          </mc:Fallback>
        </mc:AlternateContent>
      </w:r>
      <w:r w:rsidRPr="0073746E">
        <w:rPr>
          <w:rFonts w:ascii="Tahoma" w:hAnsi="Tahoma" w:cs="Tahoma"/>
          <w:color w:val="000000" w:themeColor="text1"/>
        </w:rPr>
        <w:t>The workers compensation body in your state/territory.</w:t>
      </w:r>
    </w:p>
    <w:p w14:paraId="56705AE1" w14:textId="3F403E86" w:rsidR="009D04DD" w:rsidRPr="0073746E" w:rsidRDefault="009D04DD" w:rsidP="009D04DD">
      <w:pPr>
        <w:pStyle w:val="ListParagraph"/>
        <w:numPr>
          <w:ilvl w:val="0"/>
          <w:numId w:val="3"/>
        </w:numPr>
        <w:ind w:left="426" w:right="426"/>
        <w:rPr>
          <w:rFonts w:ascii="Tahoma" w:hAnsi="Tahoma" w:cs="Tahoma"/>
          <w:color w:val="000000" w:themeColor="text1"/>
        </w:rPr>
      </w:pPr>
      <w:r w:rsidRPr="0073746E">
        <w:rPr>
          <w:rFonts w:ascii="Tahoma" w:hAnsi="Tahoma" w:cs="Tahoma"/>
          <w:color w:val="000000" w:themeColor="text1"/>
        </w:rPr>
        <w:t>Your insurer and/or case manager</w:t>
      </w:r>
    </w:p>
    <w:p w14:paraId="2F5B4048" w14:textId="3B9E37FA" w:rsidR="009D04DD" w:rsidRPr="0073746E" w:rsidRDefault="009D04DD" w:rsidP="009D04DD">
      <w:pPr>
        <w:pStyle w:val="ListParagraph"/>
        <w:numPr>
          <w:ilvl w:val="0"/>
          <w:numId w:val="3"/>
        </w:numPr>
        <w:ind w:left="426" w:right="426"/>
        <w:rPr>
          <w:rFonts w:ascii="Tahoma" w:hAnsi="Tahoma" w:cs="Tahoma"/>
          <w:color w:val="000000" w:themeColor="text1"/>
        </w:rPr>
      </w:pPr>
      <w:r w:rsidRPr="0073746E">
        <w:rPr>
          <w:rFonts w:ascii="Tahoma" w:hAnsi="Tahoma" w:cs="Tahoma"/>
          <w:color w:val="000000" w:themeColor="text1"/>
        </w:rPr>
        <w:t>Your workplace</w:t>
      </w:r>
      <w:r>
        <w:rPr>
          <w:rFonts w:ascii="Tahoma" w:hAnsi="Tahoma" w:cs="Tahoma"/>
          <w:color w:val="000000" w:themeColor="text1"/>
        </w:rPr>
        <w:t xml:space="preserve"> HR team</w:t>
      </w:r>
    </w:p>
    <w:p w14:paraId="5ABDDC20" w14:textId="1FD36AC5" w:rsidR="009D04DD" w:rsidRPr="0073746E" w:rsidRDefault="009D04DD" w:rsidP="009D04DD">
      <w:pPr>
        <w:pStyle w:val="ListParagraph"/>
        <w:numPr>
          <w:ilvl w:val="0"/>
          <w:numId w:val="3"/>
        </w:numPr>
        <w:ind w:left="426" w:right="426"/>
        <w:textAlignment w:val="baseline"/>
        <w:rPr>
          <w:rFonts w:ascii="Tahoma" w:hAnsi="Tahoma" w:cs="Tahoma"/>
          <w:color w:val="000000" w:themeColor="text1"/>
        </w:rPr>
      </w:pPr>
      <w:r w:rsidRPr="0073746E">
        <w:rPr>
          <w:rFonts w:ascii="Tahoma" w:hAnsi="Tahoma" w:cs="Tahoma"/>
          <w:color w:val="000000" w:themeColor="text1"/>
        </w:rPr>
        <w:t>Your union, if you are a member.</w:t>
      </w:r>
    </w:p>
    <w:p w14:paraId="40B2ACE3" w14:textId="22493B52" w:rsidR="009D04DD" w:rsidRPr="001E7B55" w:rsidRDefault="009D04DD" w:rsidP="009D04DD">
      <w:pPr>
        <w:pStyle w:val="NormalWeb"/>
        <w:ind w:left="-426" w:right="426"/>
        <w:rPr>
          <w:rStyle w:val="Strong"/>
          <w:rFonts w:ascii="Tahoma" w:hAnsi="Tahoma" w:cs="Tahoma"/>
          <w:b w:val="0"/>
          <w:bCs w:val="0"/>
        </w:rPr>
      </w:pPr>
      <w:r w:rsidRPr="001E7B55">
        <w:rPr>
          <w:rStyle w:val="Strong"/>
          <w:rFonts w:ascii="Tahoma" w:hAnsi="Tahoma" w:cs="Tahoma"/>
          <w:b w:val="0"/>
          <w:bCs w:val="0"/>
        </w:rPr>
        <w:t xml:space="preserve">For free and confidential mental health support you can contact: </w:t>
      </w:r>
    </w:p>
    <w:p w14:paraId="219F6492" w14:textId="4D234902" w:rsidR="009D04DD" w:rsidRPr="001E7B55" w:rsidRDefault="009D04DD" w:rsidP="009D04DD">
      <w:pPr>
        <w:pStyle w:val="ListParagraph"/>
        <w:numPr>
          <w:ilvl w:val="0"/>
          <w:numId w:val="3"/>
        </w:numPr>
        <w:ind w:left="426" w:right="426"/>
        <w:textAlignment w:val="baseline"/>
        <w:rPr>
          <w:rFonts w:ascii="Tahoma" w:hAnsi="Tahoma" w:cs="Tahoma"/>
          <w:color w:val="000000"/>
        </w:rPr>
      </w:pPr>
      <w:r w:rsidRPr="001E7B55">
        <w:rPr>
          <w:rFonts w:ascii="Tahoma" w:hAnsi="Tahoma" w:cs="Tahoma"/>
          <w:color w:val="000000"/>
        </w:rPr>
        <w:t>Your workplace Employee Assistance Program (EAP)</w:t>
      </w:r>
    </w:p>
    <w:p w14:paraId="7AE20249" w14:textId="77777777" w:rsidR="009D04DD" w:rsidRPr="001E7B55" w:rsidRDefault="009D04DD" w:rsidP="009D04DD">
      <w:pPr>
        <w:pStyle w:val="ListParagraph"/>
        <w:numPr>
          <w:ilvl w:val="0"/>
          <w:numId w:val="3"/>
        </w:numPr>
        <w:ind w:left="426" w:right="426"/>
        <w:textAlignment w:val="baseline"/>
        <w:rPr>
          <w:rFonts w:ascii="Tahoma" w:hAnsi="Tahoma" w:cs="Tahoma"/>
          <w:color w:val="000000"/>
        </w:rPr>
      </w:pPr>
      <w:r w:rsidRPr="001E7B55">
        <w:rPr>
          <w:rFonts w:ascii="Tahoma" w:hAnsi="Tahoma" w:cs="Tahoma"/>
          <w:color w:val="000000"/>
        </w:rPr>
        <w:t>Beyond Blue for 24/7 support – 1300 22 46 36</w:t>
      </w:r>
    </w:p>
    <w:p w14:paraId="4B7EB523" w14:textId="52DE8760" w:rsidR="009D04DD" w:rsidRPr="001E7B55" w:rsidRDefault="009D04DD" w:rsidP="009D04DD">
      <w:pPr>
        <w:pStyle w:val="ListParagraph"/>
        <w:numPr>
          <w:ilvl w:val="0"/>
          <w:numId w:val="3"/>
        </w:numPr>
        <w:ind w:left="426" w:right="426"/>
        <w:textAlignment w:val="baseline"/>
        <w:rPr>
          <w:rFonts w:ascii="Tahoma" w:hAnsi="Tahoma" w:cs="Tahoma"/>
          <w:color w:val="000000"/>
        </w:rPr>
      </w:pPr>
      <w:proofErr w:type="spellStart"/>
      <w:r w:rsidRPr="001E7B55">
        <w:rPr>
          <w:rFonts w:ascii="Tahoma" w:hAnsi="Tahoma" w:cs="Tahoma"/>
          <w:color w:val="000000"/>
        </w:rPr>
        <w:t>LifeLine</w:t>
      </w:r>
      <w:proofErr w:type="spellEnd"/>
      <w:r w:rsidRPr="001E7B55">
        <w:rPr>
          <w:rFonts w:ascii="Tahoma" w:hAnsi="Tahoma" w:cs="Tahoma"/>
          <w:color w:val="000000"/>
        </w:rPr>
        <w:t xml:space="preserve"> for 24/7 support – 13 11 14</w:t>
      </w:r>
    </w:p>
    <w:p w14:paraId="56F7DAE7" w14:textId="6D41CA0A" w:rsidR="009D04DD" w:rsidRPr="001E7B55" w:rsidRDefault="009D04DD" w:rsidP="009D04DD">
      <w:pPr>
        <w:spacing w:before="100" w:beforeAutospacing="1" w:after="100" w:afterAutospacing="1"/>
        <w:ind w:left="-426" w:right="426"/>
        <w:rPr>
          <w:rFonts w:ascii="Tahoma" w:hAnsi="Tahoma" w:cs="Tahoma"/>
        </w:rPr>
      </w:pPr>
      <w:r w:rsidRPr="57820BB4">
        <w:rPr>
          <w:rFonts w:ascii="Tahoma" w:hAnsi="Tahoma" w:cs="Tahoma"/>
        </w:rPr>
        <w:t xml:space="preserve">You can also talk to your </w:t>
      </w:r>
      <w:r w:rsidRPr="00CA05F9">
        <w:rPr>
          <w:rFonts w:ascii="Tahoma" w:hAnsi="Tahoma" w:cs="Tahoma"/>
          <w:color w:val="000000" w:themeColor="text1"/>
        </w:rPr>
        <w:t xml:space="preserve">GP or case manager for referral </w:t>
      </w:r>
      <w:r w:rsidRPr="57820BB4">
        <w:rPr>
          <w:rFonts w:ascii="Tahoma" w:hAnsi="Tahoma" w:cs="Tahoma"/>
        </w:rPr>
        <w:t xml:space="preserve">to other mental health supports such as a psychologist. </w:t>
      </w:r>
    </w:p>
    <w:p w14:paraId="291BC4DC" w14:textId="79947277" w:rsidR="007346B1" w:rsidRPr="00DE3335" w:rsidRDefault="009D04DD" w:rsidP="00DE3335">
      <w:pPr>
        <w:pStyle w:val="NormalWeb"/>
        <w:ind w:left="-426" w:right="426"/>
        <w:rPr>
          <w:rFonts w:ascii="Tahoma" w:hAnsi="Tahoma" w:cs="Tahoma"/>
          <w:b/>
          <w:bCs/>
        </w:rPr>
      </w:pPr>
      <w:r w:rsidRPr="001E7B55">
        <w:rPr>
          <w:rStyle w:val="Strong"/>
          <w:rFonts w:ascii="Tahoma" w:hAnsi="Tahoma" w:cs="Tahoma"/>
          <w:b w:val="0"/>
          <w:bCs w:val="0"/>
        </w:rPr>
        <w:t xml:space="preserve">The It Pays </w:t>
      </w:r>
      <w:proofErr w:type="gramStart"/>
      <w:r w:rsidRPr="001E7B55">
        <w:rPr>
          <w:rStyle w:val="Strong"/>
          <w:rFonts w:ascii="Tahoma" w:hAnsi="Tahoma" w:cs="Tahoma"/>
          <w:b w:val="0"/>
          <w:bCs w:val="0"/>
        </w:rPr>
        <w:t>To</w:t>
      </w:r>
      <w:proofErr w:type="gramEnd"/>
      <w:r w:rsidRPr="001E7B55">
        <w:rPr>
          <w:rStyle w:val="Strong"/>
          <w:rFonts w:ascii="Tahoma" w:hAnsi="Tahoma" w:cs="Tahoma"/>
          <w:b w:val="0"/>
          <w:bCs w:val="0"/>
        </w:rPr>
        <w:t xml:space="preserve"> Care website has a list of key contacts for workers who have been injured</w:t>
      </w:r>
      <w:r>
        <w:rPr>
          <w:rStyle w:val="Strong"/>
          <w:rFonts w:ascii="Tahoma" w:hAnsi="Tahoma" w:cs="Tahoma"/>
          <w:b w:val="0"/>
          <w:bCs w:val="0"/>
        </w:rPr>
        <w:t xml:space="preserve"> including workers’ compensation authorities, mental health services and financial support services</w:t>
      </w:r>
      <w:r w:rsidRPr="001E7B55">
        <w:rPr>
          <w:rStyle w:val="Strong"/>
          <w:rFonts w:ascii="Tahoma" w:hAnsi="Tahoma" w:cs="Tahoma"/>
          <w:b w:val="0"/>
          <w:bCs w:val="0"/>
        </w:rPr>
        <w:t xml:space="preserve">. Visit </w:t>
      </w:r>
      <w:hyperlink r:id="rId11" w:history="1">
        <w:r w:rsidRPr="00951A4F">
          <w:rPr>
            <w:rStyle w:val="Hyperlink"/>
            <w:rFonts w:ascii="Tahoma" w:hAnsi="Tahoma" w:cs="Tahoma"/>
          </w:rPr>
          <w:t>www.itpaystocare.org/workers/worker</w:t>
        </w:r>
      </w:hyperlink>
      <w:r w:rsidRPr="001E7B55">
        <w:rPr>
          <w:rStyle w:val="Strong"/>
          <w:rFonts w:ascii="Tahoma" w:hAnsi="Tahoma" w:cs="Tahoma"/>
          <w:b w:val="0"/>
          <w:bCs w:val="0"/>
        </w:rPr>
        <w:t>.</w:t>
      </w:r>
      <w:r w:rsidRPr="001E7B55">
        <w:rPr>
          <w:rFonts w:ascii="Tahoma" w:hAnsi="Tahoma" w:cs="Tahoma"/>
        </w:rPr>
        <w:t xml:space="preserve"> It Pays </w:t>
      </w:r>
      <w:proofErr w:type="gramStart"/>
      <w:r w:rsidRPr="001E7B55">
        <w:rPr>
          <w:rFonts w:ascii="Tahoma" w:hAnsi="Tahoma" w:cs="Tahoma"/>
        </w:rPr>
        <w:t>To</w:t>
      </w:r>
      <w:proofErr w:type="gramEnd"/>
      <w:r w:rsidRPr="001E7B55">
        <w:rPr>
          <w:rFonts w:ascii="Tahoma" w:hAnsi="Tahoma" w:cs="Tahoma"/>
        </w:rPr>
        <w:t xml:space="preserve"> Care publishes independent information for everyone involved in work injuries, from workers to employers to insurers and regulators. </w:t>
      </w:r>
      <w:r w:rsidRPr="009326AE">
        <w:rPr>
          <w:rFonts w:ascii="Tahoma" w:hAnsi="Tahoma" w:cs="Tahoma"/>
          <w:b/>
          <w:bCs/>
        </w:rPr>
        <w:t xml:space="preserve">Please note that </w:t>
      </w:r>
      <w:r>
        <w:rPr>
          <w:rFonts w:ascii="Tahoma" w:hAnsi="Tahoma" w:cs="Tahoma"/>
          <w:b/>
          <w:bCs/>
        </w:rPr>
        <w:t xml:space="preserve">It Pays </w:t>
      </w:r>
      <w:proofErr w:type="gramStart"/>
      <w:r>
        <w:rPr>
          <w:rFonts w:ascii="Tahoma" w:hAnsi="Tahoma" w:cs="Tahoma"/>
          <w:b/>
          <w:bCs/>
        </w:rPr>
        <w:t>To</w:t>
      </w:r>
      <w:proofErr w:type="gramEnd"/>
      <w:r>
        <w:rPr>
          <w:rFonts w:ascii="Tahoma" w:hAnsi="Tahoma" w:cs="Tahoma"/>
          <w:b/>
          <w:bCs/>
        </w:rPr>
        <w:t xml:space="preserve"> Care</w:t>
      </w:r>
      <w:r w:rsidRPr="009326AE">
        <w:rPr>
          <w:rFonts w:ascii="Tahoma" w:hAnsi="Tahoma" w:cs="Tahoma"/>
          <w:b/>
          <w:bCs/>
        </w:rPr>
        <w:t xml:space="preserve"> not a support service.</w:t>
      </w:r>
    </w:p>
    <w:sectPr w:rsidR="007346B1" w:rsidRPr="00DE3335" w:rsidSect="007E277F">
      <w:footerReference w:type="first" r:id="rId12"/>
      <w:pgSz w:w="11906" w:h="16838"/>
      <w:pgMar w:top="1442" w:right="685" w:bottom="542"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31F3D" w14:textId="77777777" w:rsidR="00170056" w:rsidRDefault="00170056" w:rsidP="009C348D">
      <w:r>
        <w:separator/>
      </w:r>
    </w:p>
  </w:endnote>
  <w:endnote w:type="continuationSeparator" w:id="0">
    <w:p w14:paraId="277893EB" w14:textId="77777777" w:rsidR="00170056" w:rsidRDefault="00170056" w:rsidP="009C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335F" w14:textId="67DD029D" w:rsidR="00DE3335" w:rsidRPr="003001A8" w:rsidRDefault="00DE3335" w:rsidP="007E277F">
    <w:pPr>
      <w:pStyle w:val="NormalWeb"/>
      <w:ind w:left="-426" w:right="2410"/>
      <w:rPr>
        <w:rFonts w:ascii="Tahoma" w:hAnsi="Tahoma" w:cs="Tahoma"/>
        <w:i/>
        <w:iCs/>
        <w:sz w:val="18"/>
        <w:szCs w:val="18"/>
      </w:rPr>
    </w:pPr>
    <w:r w:rsidRPr="003001A8">
      <w:rPr>
        <w:noProof/>
        <w:sz w:val="18"/>
        <w:szCs w:val="18"/>
        <w14:ligatures w14:val="standardContextual"/>
      </w:rPr>
      <w:drawing>
        <wp:anchor distT="0" distB="0" distL="114300" distR="114300" simplePos="0" relativeHeight="251658240" behindDoc="0" locked="0" layoutInCell="1" allowOverlap="1" wp14:anchorId="4385713C" wp14:editId="504AE22D">
          <wp:simplePos x="0" y="0"/>
          <wp:positionH relativeFrom="column">
            <wp:posOffset>4838700</wp:posOffset>
          </wp:positionH>
          <wp:positionV relativeFrom="paragraph">
            <wp:posOffset>14144</wp:posOffset>
          </wp:positionV>
          <wp:extent cx="1457325" cy="353695"/>
          <wp:effectExtent l="0" t="0" r="3175" b="1905"/>
          <wp:wrapSquare wrapText="bothSides"/>
          <wp:docPr id="1609285614" name="Picture 13"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850608" name="Picture 13" descr="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57325" cy="353695"/>
                  </a:xfrm>
                  <a:prstGeom prst="rect">
                    <a:avLst/>
                  </a:prstGeom>
                </pic:spPr>
              </pic:pic>
            </a:graphicData>
          </a:graphic>
          <wp14:sizeRelH relativeFrom="page">
            <wp14:pctWidth>0</wp14:pctWidth>
          </wp14:sizeRelH>
          <wp14:sizeRelV relativeFrom="page">
            <wp14:pctHeight>0</wp14:pctHeight>
          </wp14:sizeRelV>
        </wp:anchor>
      </w:drawing>
    </w:r>
    <w:r w:rsidRPr="003001A8">
      <w:rPr>
        <w:rFonts w:ascii="Tahoma" w:hAnsi="Tahoma" w:cs="Tahoma"/>
        <w:i/>
        <w:iCs/>
        <w:sz w:val="18"/>
        <w:szCs w:val="18"/>
      </w:rPr>
      <w:t xml:space="preserve">Developed in collaboration with the Australian Education Union </w:t>
    </w:r>
    <w:r w:rsidR="007E277F">
      <w:rPr>
        <w:rFonts w:ascii="Tahoma" w:hAnsi="Tahoma" w:cs="Tahoma"/>
        <w:i/>
        <w:iCs/>
        <w:sz w:val="18"/>
        <w:szCs w:val="18"/>
      </w:rPr>
      <w:t xml:space="preserve">Tasmanian Branch </w:t>
    </w:r>
    <w:r w:rsidRPr="003001A8">
      <w:rPr>
        <w:rFonts w:ascii="Tahoma" w:hAnsi="Tahoma" w:cs="Tahoma"/>
        <w:i/>
        <w:iCs/>
        <w:sz w:val="18"/>
        <w:szCs w:val="18"/>
      </w:rPr>
      <w:t xml:space="preserve">and the Shop, Distributive and Allied Employees Association, with funding from Employers Mutual Limited. </w:t>
    </w:r>
  </w:p>
  <w:p w14:paraId="077F8E5E" w14:textId="77777777" w:rsidR="00DE3335" w:rsidRPr="009C348D" w:rsidRDefault="00DE3335" w:rsidP="00DE3335">
    <w:pPr>
      <w:pStyle w:val="Footer"/>
    </w:pPr>
  </w:p>
  <w:p w14:paraId="0132B3CB" w14:textId="77777777" w:rsidR="00DE3335" w:rsidRPr="00DE3335" w:rsidRDefault="00DE3335" w:rsidP="00DE3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D6A29" w14:textId="77777777" w:rsidR="00170056" w:rsidRDefault="00170056" w:rsidP="009C348D">
      <w:r>
        <w:separator/>
      </w:r>
    </w:p>
  </w:footnote>
  <w:footnote w:type="continuationSeparator" w:id="0">
    <w:p w14:paraId="01675268" w14:textId="77777777" w:rsidR="00170056" w:rsidRDefault="00170056" w:rsidP="009C3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2E82"/>
    <w:multiLevelType w:val="hybridMultilevel"/>
    <w:tmpl w:val="20AE22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8F6C31"/>
    <w:multiLevelType w:val="hybridMultilevel"/>
    <w:tmpl w:val="6C6A80AE"/>
    <w:lvl w:ilvl="0" w:tplc="3902855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304A8C"/>
    <w:multiLevelType w:val="hybridMultilevel"/>
    <w:tmpl w:val="60D433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BED22B0"/>
    <w:multiLevelType w:val="multilevel"/>
    <w:tmpl w:val="4614E7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1F7259"/>
    <w:multiLevelType w:val="hybridMultilevel"/>
    <w:tmpl w:val="20AE22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4748681">
    <w:abstractNumId w:val="1"/>
  </w:num>
  <w:num w:numId="2" w16cid:durableId="2136024309">
    <w:abstractNumId w:val="3"/>
  </w:num>
  <w:num w:numId="3" w16cid:durableId="1185752370">
    <w:abstractNumId w:val="2"/>
  </w:num>
  <w:num w:numId="4" w16cid:durableId="2146775648">
    <w:abstractNumId w:val="4"/>
  </w:num>
  <w:num w:numId="5" w16cid:durableId="1721706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878"/>
    <w:rsid w:val="000122D5"/>
    <w:rsid w:val="000929AB"/>
    <w:rsid w:val="000A02A8"/>
    <w:rsid w:val="00170056"/>
    <w:rsid w:val="004109D3"/>
    <w:rsid w:val="005B4878"/>
    <w:rsid w:val="006E6DE5"/>
    <w:rsid w:val="007346B1"/>
    <w:rsid w:val="007E277F"/>
    <w:rsid w:val="00837814"/>
    <w:rsid w:val="008379AD"/>
    <w:rsid w:val="009C348D"/>
    <w:rsid w:val="009D04DD"/>
    <w:rsid w:val="00B11136"/>
    <w:rsid w:val="00BE314B"/>
    <w:rsid w:val="00C43A0E"/>
    <w:rsid w:val="00D315C5"/>
    <w:rsid w:val="00DE3335"/>
    <w:rsid w:val="00F534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1EDA3A9"/>
  <w15:chartTrackingRefBased/>
  <w15:docId w15:val="{2F780BC3-6C08-974C-8C64-26BA8DA3B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D315C5"/>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5B48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48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487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487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B487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B487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B487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B487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B487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PTCResources">
    <w:name w:val="IPTC Resources"/>
    <w:basedOn w:val="Normal"/>
    <w:qFormat/>
    <w:rsid w:val="00F53446"/>
    <w:rPr>
      <w:rFonts w:cs="Tahoma"/>
    </w:rPr>
  </w:style>
  <w:style w:type="paragraph" w:customStyle="1" w:styleId="Bullets">
    <w:name w:val="Bullets"/>
    <w:basedOn w:val="ListParagraph"/>
    <w:qFormat/>
    <w:rsid w:val="00F53446"/>
    <w:pPr>
      <w:ind w:hanging="360"/>
    </w:pPr>
  </w:style>
  <w:style w:type="paragraph" w:styleId="ListParagraph">
    <w:name w:val="List Paragraph"/>
    <w:basedOn w:val="Normal"/>
    <w:uiPriority w:val="34"/>
    <w:qFormat/>
    <w:rsid w:val="00F53446"/>
    <w:pPr>
      <w:ind w:left="720"/>
      <w:contextualSpacing/>
    </w:pPr>
  </w:style>
  <w:style w:type="paragraph" w:customStyle="1" w:styleId="Imageandtablecaptions">
    <w:name w:val="Image and table captions"/>
    <w:basedOn w:val="Normal"/>
    <w:qFormat/>
    <w:rsid w:val="00F53446"/>
    <w:rPr>
      <w:rFonts w:cs="Tahoma"/>
      <w:color w:val="15719A"/>
    </w:rPr>
  </w:style>
  <w:style w:type="character" w:customStyle="1" w:styleId="Heading1Char">
    <w:name w:val="Heading 1 Char"/>
    <w:basedOn w:val="DefaultParagraphFont"/>
    <w:link w:val="Heading1"/>
    <w:uiPriority w:val="9"/>
    <w:rsid w:val="005B48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48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48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48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48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48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8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8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878"/>
    <w:rPr>
      <w:rFonts w:eastAsiaTheme="majorEastAsia" w:cstheme="majorBidi"/>
      <w:color w:val="272727" w:themeColor="text1" w:themeTint="D8"/>
    </w:rPr>
  </w:style>
  <w:style w:type="paragraph" w:styleId="Title">
    <w:name w:val="Title"/>
    <w:basedOn w:val="Normal"/>
    <w:next w:val="Normal"/>
    <w:link w:val="TitleChar"/>
    <w:uiPriority w:val="10"/>
    <w:qFormat/>
    <w:rsid w:val="005B48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8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87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8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878"/>
    <w:pPr>
      <w:spacing w:before="160"/>
      <w:jc w:val="center"/>
    </w:pPr>
    <w:rPr>
      <w:i/>
      <w:iCs/>
      <w:color w:val="404040" w:themeColor="text1" w:themeTint="BF"/>
    </w:rPr>
  </w:style>
  <w:style w:type="character" w:customStyle="1" w:styleId="QuoteChar">
    <w:name w:val="Quote Char"/>
    <w:basedOn w:val="DefaultParagraphFont"/>
    <w:link w:val="Quote"/>
    <w:uiPriority w:val="29"/>
    <w:rsid w:val="005B4878"/>
    <w:rPr>
      <w:rFonts w:ascii="Tahoma" w:hAnsi="Tahoma"/>
      <w:i/>
      <w:iCs/>
      <w:color w:val="404040" w:themeColor="text1" w:themeTint="BF"/>
    </w:rPr>
  </w:style>
  <w:style w:type="character" w:styleId="IntenseEmphasis">
    <w:name w:val="Intense Emphasis"/>
    <w:basedOn w:val="DefaultParagraphFont"/>
    <w:uiPriority w:val="21"/>
    <w:qFormat/>
    <w:rsid w:val="005B4878"/>
    <w:rPr>
      <w:i/>
      <w:iCs/>
      <w:color w:val="0F4761" w:themeColor="accent1" w:themeShade="BF"/>
    </w:rPr>
  </w:style>
  <w:style w:type="paragraph" w:styleId="IntenseQuote">
    <w:name w:val="Intense Quote"/>
    <w:basedOn w:val="Normal"/>
    <w:next w:val="Normal"/>
    <w:link w:val="IntenseQuoteChar"/>
    <w:uiPriority w:val="30"/>
    <w:qFormat/>
    <w:rsid w:val="005B48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878"/>
    <w:rPr>
      <w:rFonts w:ascii="Tahoma" w:hAnsi="Tahoma"/>
      <w:i/>
      <w:iCs/>
      <w:color w:val="0F4761" w:themeColor="accent1" w:themeShade="BF"/>
    </w:rPr>
  </w:style>
  <w:style w:type="character" w:styleId="IntenseReference">
    <w:name w:val="Intense Reference"/>
    <w:basedOn w:val="DefaultParagraphFont"/>
    <w:uiPriority w:val="32"/>
    <w:qFormat/>
    <w:rsid w:val="005B4878"/>
    <w:rPr>
      <w:b/>
      <w:bCs/>
      <w:smallCaps/>
      <w:color w:val="0F4761" w:themeColor="accent1" w:themeShade="BF"/>
      <w:spacing w:val="5"/>
    </w:rPr>
  </w:style>
  <w:style w:type="character" w:styleId="Strong">
    <w:name w:val="Strong"/>
    <w:basedOn w:val="DefaultParagraphFont"/>
    <w:uiPriority w:val="22"/>
    <w:qFormat/>
    <w:rsid w:val="009D04DD"/>
    <w:rPr>
      <w:b/>
      <w:bCs/>
    </w:rPr>
  </w:style>
  <w:style w:type="paragraph" w:customStyle="1" w:styleId="whitespace-pre-wrap">
    <w:name w:val="whitespace-pre-wrap"/>
    <w:basedOn w:val="Normal"/>
    <w:rsid w:val="009D04DD"/>
    <w:pPr>
      <w:spacing w:before="100" w:beforeAutospacing="1" w:after="100" w:afterAutospacing="1"/>
    </w:pPr>
  </w:style>
  <w:style w:type="character" w:styleId="Hyperlink">
    <w:name w:val="Hyperlink"/>
    <w:basedOn w:val="DefaultParagraphFont"/>
    <w:uiPriority w:val="99"/>
    <w:unhideWhenUsed/>
    <w:rsid w:val="009D04DD"/>
    <w:rPr>
      <w:color w:val="467886" w:themeColor="hyperlink"/>
      <w:u w:val="single"/>
    </w:rPr>
  </w:style>
  <w:style w:type="paragraph" w:styleId="NormalWeb">
    <w:name w:val="Normal (Web)"/>
    <w:basedOn w:val="Normal"/>
    <w:uiPriority w:val="99"/>
    <w:unhideWhenUsed/>
    <w:rsid w:val="009D04DD"/>
    <w:pPr>
      <w:spacing w:before="100" w:beforeAutospacing="1" w:after="100" w:afterAutospacing="1"/>
    </w:pPr>
  </w:style>
  <w:style w:type="paragraph" w:styleId="Header">
    <w:name w:val="header"/>
    <w:basedOn w:val="Normal"/>
    <w:link w:val="HeaderChar"/>
    <w:uiPriority w:val="99"/>
    <w:unhideWhenUsed/>
    <w:rsid w:val="009C348D"/>
    <w:pPr>
      <w:tabs>
        <w:tab w:val="center" w:pos="4513"/>
        <w:tab w:val="right" w:pos="9026"/>
      </w:tabs>
    </w:pPr>
  </w:style>
  <w:style w:type="character" w:customStyle="1" w:styleId="HeaderChar">
    <w:name w:val="Header Char"/>
    <w:basedOn w:val="DefaultParagraphFont"/>
    <w:link w:val="Header"/>
    <w:uiPriority w:val="99"/>
    <w:rsid w:val="009C348D"/>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9C348D"/>
    <w:pPr>
      <w:tabs>
        <w:tab w:val="center" w:pos="4513"/>
        <w:tab w:val="right" w:pos="9026"/>
      </w:tabs>
    </w:pPr>
  </w:style>
  <w:style w:type="character" w:customStyle="1" w:styleId="FooterChar">
    <w:name w:val="Footer Char"/>
    <w:basedOn w:val="DefaultParagraphFont"/>
    <w:link w:val="Footer"/>
    <w:uiPriority w:val="99"/>
    <w:rsid w:val="009C348D"/>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tpaystocare.org/workers/worker" TargetMode="External"/><Relationship Id="rId5" Type="http://schemas.openxmlformats.org/officeDocument/2006/relationships/styles" Target="styles.xml"/><Relationship Id="rId10" Type="http://schemas.openxmlformats.org/officeDocument/2006/relationships/hyperlink" Target="http://www.safeworkaustralia.gov.au/workers-compens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71C0A94125144980D19EC0B03A70B2" ma:contentTypeVersion="16" ma:contentTypeDescription="Create a new document." ma:contentTypeScope="" ma:versionID="7f51a5a3d5dcfe0766b7a1d43229b01a">
  <xsd:schema xmlns:xsd="http://www.w3.org/2001/XMLSchema" xmlns:xs="http://www.w3.org/2001/XMLSchema" xmlns:p="http://schemas.microsoft.com/office/2006/metadata/properties" xmlns:ns2="47e35712-e122-4288-bb1f-7794a9914c7f" xmlns:ns3="9f8a6bce-265b-45c1-8738-30eda0209b12" targetNamespace="http://schemas.microsoft.com/office/2006/metadata/properties" ma:root="true" ma:fieldsID="a566b2497d65c6a6ae4807ca2325115c" ns2:_="" ns3:_="">
    <xsd:import namespace="47e35712-e122-4288-bb1f-7794a9914c7f"/>
    <xsd:import namespace="9f8a6bce-265b-45c1-8738-30eda0209b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5712-e122-4288-bb1f-7794a9914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6ffd4b-4329-4cc7-81ac-d97271b0f36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8a6bce-265b-45c1-8738-30eda0209b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46b715-366e-499c-ad35-c98299b5090b}" ma:internalName="TaxCatchAll" ma:showField="CatchAllData" ma:web="9f8a6bce-265b-45c1-8738-30eda0209b1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8a6bce-265b-45c1-8738-30eda0209b12" xsi:nil="true"/>
    <lcf76f155ced4ddcb4097134ff3c332f xmlns="47e35712-e122-4288-bb1f-7794a9914c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41E3DD-B22D-4377-9439-A068B647F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5712-e122-4288-bb1f-7794a9914c7f"/>
    <ds:schemaRef ds:uri="9f8a6bce-265b-45c1-8738-30eda0209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8A8648-1152-439E-8B58-F45707A2A8DD}">
  <ds:schemaRefs>
    <ds:schemaRef ds:uri="http://schemas.microsoft.com/sharepoint/v3/contenttype/forms"/>
  </ds:schemaRefs>
</ds:datastoreItem>
</file>

<file path=customXml/itemProps3.xml><?xml version="1.0" encoding="utf-8"?>
<ds:datastoreItem xmlns:ds="http://schemas.openxmlformats.org/officeDocument/2006/customXml" ds:itemID="{8CB20127-CF1F-437A-AED3-625196BB882F}">
  <ds:schemaRefs>
    <ds:schemaRef ds:uri="http://schemas.microsoft.com/office/2006/metadata/properties"/>
    <ds:schemaRef ds:uri="http://schemas.microsoft.com/office/infopath/2007/PartnerControls"/>
    <ds:schemaRef ds:uri="9f8a6bce-265b-45c1-8738-30eda0209b12"/>
    <ds:schemaRef ds:uri="47e35712-e122-4288-bb1f-7794a9914c7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561</Words>
  <Characters>3201</Characters>
  <Application>Microsoft Office Word</Application>
  <DocSecurity>0</DocSecurity>
  <Lines>26</Lines>
  <Paragraphs>7</Paragraphs>
  <ScaleCrop>false</ScaleCrop>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dc:creator>
  <cp:keywords/>
  <dc:description/>
  <cp:lastModifiedBy>Jodie</cp:lastModifiedBy>
  <cp:revision>11</cp:revision>
  <cp:lastPrinted>2025-10-01T23:06:00Z</cp:lastPrinted>
  <dcterms:created xsi:type="dcterms:W3CDTF">2025-09-26T01:58:00Z</dcterms:created>
  <dcterms:modified xsi:type="dcterms:W3CDTF">2025-10-01T23:06:00Z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0x0101002B71C0A94125144980D19EC0B03A70B2</vt:lpwstr>
  </property>
  <property fmtid="{D5CDD505-2E9C-101B-9397-08002B2CF9AE}" pid="3" name="MediaServiceImageTags">
    <vt:lpwstr/>
  </property>
</Properties>
</file>